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864" w:rsidRDefault="00FB6864" w:rsidP="004C5938">
      <w:pPr>
        <w:pStyle w:val="Corpodetexto"/>
        <w:spacing w:before="90"/>
        <w:jc w:val="center"/>
        <w:rPr>
          <w:b/>
          <w:u w:val="single"/>
        </w:rPr>
      </w:pPr>
      <w:r w:rsidRPr="00E07856">
        <w:rPr>
          <w:b/>
          <w:u w:val="single"/>
        </w:rPr>
        <w:t>INSTITUTO DE DEFESA DO CONSUMIDOR – PROCON/AM</w:t>
      </w:r>
    </w:p>
    <w:p w:rsidR="00FB6864" w:rsidRPr="00E07856" w:rsidRDefault="00FB6864" w:rsidP="004C5938">
      <w:pPr>
        <w:pStyle w:val="Corpodetexto"/>
        <w:spacing w:before="90"/>
        <w:jc w:val="both"/>
        <w:rPr>
          <w:b/>
          <w:u w:val="single"/>
        </w:rPr>
      </w:pPr>
    </w:p>
    <w:p w:rsidR="00FB6864" w:rsidRPr="00E07856" w:rsidRDefault="00FB6864" w:rsidP="004C5938">
      <w:pPr>
        <w:pStyle w:val="Corpodetexto"/>
        <w:spacing w:before="90"/>
        <w:ind w:left="101"/>
        <w:jc w:val="both"/>
        <w:rPr>
          <w:b/>
          <w:sz w:val="16"/>
        </w:rPr>
      </w:pPr>
      <w:r w:rsidRPr="00E07856">
        <w:rPr>
          <w:b/>
        </w:rPr>
        <w:t>Nota Técnica nº 0</w:t>
      </w:r>
      <w:r w:rsidR="007E27C2">
        <w:rPr>
          <w:b/>
        </w:rPr>
        <w:t>3</w:t>
      </w:r>
      <w:r w:rsidRPr="00E07856">
        <w:rPr>
          <w:b/>
        </w:rPr>
        <w:t xml:space="preserve">/2020/PROCON AMAZONAS </w:t>
      </w:r>
    </w:p>
    <w:p w:rsidR="00FB6864" w:rsidRDefault="00FB6864" w:rsidP="004C5938">
      <w:pPr>
        <w:pStyle w:val="Corpodetexto"/>
        <w:spacing w:before="2"/>
        <w:jc w:val="both"/>
        <w:rPr>
          <w:sz w:val="16"/>
        </w:rPr>
      </w:pPr>
    </w:p>
    <w:p w:rsidR="00FB6864" w:rsidRDefault="00FB6864" w:rsidP="004C5938">
      <w:pPr>
        <w:pStyle w:val="PargrafodaLista"/>
        <w:numPr>
          <w:ilvl w:val="0"/>
          <w:numId w:val="2"/>
        </w:numPr>
        <w:tabs>
          <w:tab w:val="left" w:pos="302"/>
        </w:tabs>
        <w:spacing w:before="90"/>
        <w:jc w:val="both"/>
        <w:rPr>
          <w:b/>
          <w:sz w:val="24"/>
        </w:rPr>
      </w:pPr>
      <w:r w:rsidRPr="00E07856">
        <w:rPr>
          <w:b/>
          <w:sz w:val="24"/>
        </w:rPr>
        <w:t xml:space="preserve">Relatório </w:t>
      </w:r>
    </w:p>
    <w:p w:rsidR="00FB6864" w:rsidRDefault="00FB6864" w:rsidP="004C5938">
      <w:pPr>
        <w:pStyle w:val="Corpodetexto"/>
        <w:ind w:left="101" w:firstLine="335"/>
        <w:jc w:val="both"/>
      </w:pPr>
      <w:r>
        <w:t>Trata-se de estudo técnico acerca da possibilidade de limitação quantitativa na venda varejista de produtos</w:t>
      </w:r>
      <w:r w:rsidR="007E27C2">
        <w:t xml:space="preserve"> utilizados para higiene pessoal, limpeza e gêneros alimentícios</w:t>
      </w:r>
      <w:r w:rsidR="00240895">
        <w:t>,</w:t>
      </w:r>
      <w:r>
        <w:t xml:space="preserve"> itens</w:t>
      </w:r>
      <w:r w:rsidR="006F71C9">
        <w:t xml:space="preserve"> de ampla procura </w:t>
      </w:r>
      <w:r w:rsidR="00ED14E6">
        <w:t xml:space="preserve">e que </w:t>
      </w:r>
      <w:r w:rsidR="006F71C9">
        <w:t xml:space="preserve">atualmente estão sendo </w:t>
      </w:r>
      <w:r w:rsidR="007E27C2">
        <w:t>adquiridos de forma atípica com objetivo de estocagem em virtude da disseminação</w:t>
      </w:r>
      <w:r>
        <w:t xml:space="preserve"> do vírus</w:t>
      </w:r>
      <w:r w:rsidR="0075709E">
        <w:t xml:space="preserve"> SARS </w:t>
      </w:r>
      <w:r w:rsidR="002F0EB9">
        <w:t>-</w:t>
      </w:r>
      <w:bookmarkStart w:id="0" w:name="_GoBack"/>
      <w:bookmarkEnd w:id="0"/>
      <w:r w:rsidR="0075709E">
        <w:t>COV-2</w:t>
      </w:r>
      <w:r>
        <w:t>, pop</w:t>
      </w:r>
      <w:r w:rsidR="00240895">
        <w:t xml:space="preserve">ularmente conhecido como </w:t>
      </w:r>
      <w:r w:rsidR="00240895" w:rsidRPr="00240895">
        <w:rPr>
          <w:i/>
        </w:rPr>
        <w:t>CORONAVI</w:t>
      </w:r>
      <w:r w:rsidRPr="00240895">
        <w:rPr>
          <w:i/>
        </w:rPr>
        <w:t>RUS.</w:t>
      </w:r>
      <w:r>
        <w:t xml:space="preserve"> </w:t>
      </w:r>
    </w:p>
    <w:p w:rsidR="00FB6864" w:rsidRDefault="00FB6864" w:rsidP="004C5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0FD1" w:rsidRDefault="00A93C71" w:rsidP="004C5938">
      <w:pPr>
        <w:pStyle w:val="PargrafodaLista"/>
        <w:numPr>
          <w:ilvl w:val="0"/>
          <w:numId w:val="2"/>
        </w:numPr>
        <w:adjustRightInd w:val="0"/>
        <w:jc w:val="both"/>
        <w:rPr>
          <w:b/>
          <w:color w:val="000000"/>
          <w:sz w:val="24"/>
          <w:szCs w:val="24"/>
        </w:rPr>
      </w:pPr>
      <w:r w:rsidRPr="00A93C71">
        <w:rPr>
          <w:b/>
          <w:color w:val="000000"/>
          <w:sz w:val="24"/>
          <w:szCs w:val="24"/>
        </w:rPr>
        <w:t xml:space="preserve">Fundamentação </w:t>
      </w:r>
    </w:p>
    <w:p w:rsidR="003F5C6C" w:rsidRDefault="000D3F36" w:rsidP="004C5938">
      <w:pPr>
        <w:autoSpaceDE w:val="0"/>
        <w:autoSpaceDN w:val="0"/>
        <w:adjustRightInd w:val="0"/>
        <w:spacing w:after="0" w:line="240" w:lineRule="auto"/>
        <w:ind w:firstLine="43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pt-PT"/>
        </w:rPr>
        <w:t xml:space="preserve">A proteção ao consumidor é exercida por meio de um </w:t>
      </w:r>
      <w:r w:rsidR="00ED14E6">
        <w:rPr>
          <w:rFonts w:ascii="Times New Roman" w:hAnsi="Times New Roman"/>
          <w:color w:val="000000"/>
          <w:sz w:val="24"/>
          <w:szCs w:val="24"/>
          <w:lang w:val="pt-PT"/>
        </w:rPr>
        <w:t xml:space="preserve">conjunto de normas de </w:t>
      </w:r>
      <w:r w:rsidR="0048096A">
        <w:rPr>
          <w:rFonts w:ascii="Times New Roman" w:hAnsi="Times New Roman"/>
          <w:color w:val="000000"/>
          <w:sz w:val="24"/>
          <w:szCs w:val="24"/>
          <w:lang w:val="pt-PT"/>
        </w:rPr>
        <w:t>relevante in</w:t>
      </w:r>
      <w:r w:rsidR="003F5C6C">
        <w:rPr>
          <w:rFonts w:ascii="Times New Roman" w:hAnsi="Times New Roman"/>
          <w:color w:val="000000"/>
          <w:sz w:val="24"/>
          <w:szCs w:val="24"/>
          <w:lang w:val="pt-PT"/>
        </w:rPr>
        <w:t xml:space="preserve">teresse social, </w:t>
      </w:r>
      <w:r w:rsidR="00C74DA6">
        <w:rPr>
          <w:rFonts w:ascii="Times New Roman" w:hAnsi="Times New Roman"/>
          <w:color w:val="000000"/>
          <w:sz w:val="24"/>
          <w:szCs w:val="24"/>
        </w:rPr>
        <w:t>consagradas</w:t>
      </w:r>
      <w:r w:rsidR="003F5C6C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pelo</w:t>
      </w:r>
      <w:r w:rsidR="00ED14E6">
        <w:rPr>
          <w:rFonts w:ascii="Times New Roman" w:hAnsi="Times New Roman"/>
          <w:color w:val="000000"/>
          <w:sz w:val="24"/>
          <w:szCs w:val="24"/>
        </w:rPr>
        <w:t xml:space="preserve"> Código de Defesa do Consumidor </w:t>
      </w:r>
      <w:r w:rsidR="003F5C6C">
        <w:rPr>
          <w:rFonts w:ascii="Times New Roman" w:hAnsi="Times New Roman"/>
          <w:color w:val="000000"/>
          <w:sz w:val="24"/>
          <w:szCs w:val="24"/>
        </w:rPr>
        <w:t xml:space="preserve">como </w:t>
      </w:r>
      <w:r w:rsidR="00C74DA6">
        <w:rPr>
          <w:rFonts w:ascii="Times New Roman" w:hAnsi="Times New Roman"/>
          <w:color w:val="000000"/>
          <w:sz w:val="24"/>
          <w:szCs w:val="24"/>
        </w:rPr>
        <w:t xml:space="preserve">normas </w:t>
      </w:r>
      <w:r w:rsidR="003F5C6C">
        <w:rPr>
          <w:rFonts w:ascii="Times New Roman" w:hAnsi="Times New Roman"/>
          <w:color w:val="000000"/>
          <w:sz w:val="24"/>
          <w:szCs w:val="24"/>
        </w:rPr>
        <w:t xml:space="preserve">de ordem </w:t>
      </w:r>
      <w:r w:rsidR="003F5C6C">
        <w:rPr>
          <w:rFonts w:ascii="Times New Roman" w:hAnsi="Times New Roman"/>
          <w:color w:val="000000"/>
          <w:sz w:val="24"/>
          <w:szCs w:val="24"/>
          <w:lang w:val="pt-PT"/>
        </w:rPr>
        <w:t xml:space="preserve">pública, e </w:t>
      </w:r>
      <w:r>
        <w:rPr>
          <w:rFonts w:ascii="Times New Roman" w:hAnsi="Times New Roman"/>
          <w:color w:val="000000"/>
          <w:sz w:val="24"/>
          <w:szCs w:val="24"/>
        </w:rPr>
        <w:t xml:space="preserve">pela Constituição Federal </w:t>
      </w:r>
      <w:r w:rsidR="003F5C6C">
        <w:rPr>
          <w:rFonts w:ascii="Times New Roman" w:hAnsi="Times New Roman"/>
          <w:color w:val="000000"/>
          <w:sz w:val="24"/>
          <w:szCs w:val="24"/>
        </w:rPr>
        <w:t>de 1988 como</w:t>
      </w:r>
      <w:r w:rsidR="00C74DA6">
        <w:rPr>
          <w:rFonts w:ascii="Times New Roman" w:hAnsi="Times New Roman"/>
          <w:color w:val="000000"/>
          <w:sz w:val="24"/>
          <w:szCs w:val="24"/>
        </w:rPr>
        <w:t xml:space="preserve"> normas integrantes de um</w:t>
      </w:r>
      <w:r w:rsidR="003F5C6C">
        <w:rPr>
          <w:rFonts w:ascii="Times New Roman" w:hAnsi="Times New Roman"/>
          <w:color w:val="000000"/>
          <w:sz w:val="24"/>
          <w:szCs w:val="24"/>
        </w:rPr>
        <w:t xml:space="preserve"> direito fundamental e </w:t>
      </w:r>
      <w:r w:rsidR="000E3069">
        <w:rPr>
          <w:rFonts w:ascii="Times New Roman" w:hAnsi="Times New Roman"/>
          <w:color w:val="000000"/>
          <w:sz w:val="24"/>
          <w:szCs w:val="24"/>
        </w:rPr>
        <w:t xml:space="preserve">componente </w:t>
      </w:r>
      <w:r w:rsidR="000B42D8">
        <w:rPr>
          <w:rFonts w:ascii="Times New Roman" w:hAnsi="Times New Roman"/>
          <w:color w:val="000000"/>
          <w:sz w:val="24"/>
          <w:szCs w:val="24"/>
        </w:rPr>
        <w:t xml:space="preserve">de </w:t>
      </w:r>
      <w:r w:rsidR="00C74DA6">
        <w:rPr>
          <w:rFonts w:ascii="Times New Roman" w:hAnsi="Times New Roman"/>
          <w:color w:val="000000"/>
          <w:sz w:val="24"/>
          <w:szCs w:val="24"/>
        </w:rPr>
        <w:t xml:space="preserve">um </w:t>
      </w:r>
      <w:r w:rsidR="003F5C6C">
        <w:rPr>
          <w:rFonts w:ascii="Times New Roman" w:hAnsi="Times New Roman"/>
          <w:color w:val="000000"/>
          <w:sz w:val="24"/>
          <w:szCs w:val="24"/>
        </w:rPr>
        <w:t>princípio de ordem econômica (</w:t>
      </w:r>
      <w:r w:rsidR="003A6BCE">
        <w:rPr>
          <w:rFonts w:ascii="Times New Roman" w:hAnsi="Times New Roman"/>
          <w:color w:val="000000"/>
          <w:sz w:val="24"/>
          <w:szCs w:val="24"/>
        </w:rPr>
        <w:t>5</w:t>
      </w:r>
      <w:r w:rsidR="003A6BCE" w:rsidRPr="00DD6D44">
        <w:rPr>
          <w:rFonts w:ascii="Times New Roman" w:hAnsi="Times New Roman"/>
          <w:color w:val="000000"/>
          <w:sz w:val="24"/>
          <w:szCs w:val="24"/>
        </w:rPr>
        <w:t>º,</w:t>
      </w:r>
      <w:r w:rsidR="003A6BCE">
        <w:rPr>
          <w:rFonts w:ascii="Times New Roman" w:hAnsi="Times New Roman"/>
          <w:color w:val="000000"/>
          <w:sz w:val="24"/>
          <w:szCs w:val="24"/>
        </w:rPr>
        <w:t xml:space="preserve"> inciso XXXII e 170, inciso V</w:t>
      </w:r>
      <w:r w:rsidR="003F5C6C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C42CDB" w:rsidRDefault="000D3F36" w:rsidP="004C5938">
      <w:pPr>
        <w:autoSpaceDE w:val="0"/>
        <w:autoSpaceDN w:val="0"/>
        <w:adjustRightInd w:val="0"/>
        <w:spacing w:after="0" w:line="240" w:lineRule="auto"/>
        <w:ind w:firstLine="43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5C6C">
        <w:rPr>
          <w:rFonts w:ascii="Times New Roman" w:hAnsi="Times New Roman"/>
          <w:color w:val="000000"/>
          <w:sz w:val="24"/>
          <w:szCs w:val="24"/>
        </w:rPr>
        <w:t xml:space="preserve">No cenário </w:t>
      </w:r>
      <w:r w:rsidR="004936D6">
        <w:rPr>
          <w:rFonts w:ascii="Times New Roman" w:hAnsi="Times New Roman"/>
          <w:color w:val="000000"/>
          <w:sz w:val="24"/>
          <w:szCs w:val="24"/>
        </w:rPr>
        <w:t xml:space="preserve">acima </w:t>
      </w:r>
      <w:r w:rsidR="003F5C6C">
        <w:rPr>
          <w:rFonts w:ascii="Times New Roman" w:hAnsi="Times New Roman"/>
          <w:color w:val="000000"/>
          <w:sz w:val="24"/>
          <w:szCs w:val="24"/>
        </w:rPr>
        <w:t>descrito,</w:t>
      </w:r>
      <w:r w:rsidR="004936D6">
        <w:rPr>
          <w:rFonts w:ascii="Times New Roman" w:hAnsi="Times New Roman"/>
          <w:color w:val="000000"/>
          <w:sz w:val="24"/>
          <w:szCs w:val="24"/>
        </w:rPr>
        <w:t xml:space="preserve"> compete à Lei Federal </w:t>
      </w:r>
      <w:r w:rsidR="00BD0FD1">
        <w:rPr>
          <w:rFonts w:ascii="Times New Roman" w:hAnsi="Times New Roman"/>
          <w:color w:val="000000"/>
          <w:sz w:val="24"/>
          <w:szCs w:val="24"/>
        </w:rPr>
        <w:t>nº</w:t>
      </w:r>
      <w:r w:rsidR="0048096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D0FD1">
        <w:rPr>
          <w:rFonts w:ascii="Times New Roman" w:hAnsi="Times New Roman"/>
          <w:color w:val="000000"/>
          <w:sz w:val="24"/>
          <w:szCs w:val="24"/>
        </w:rPr>
        <w:t xml:space="preserve">8.078/90 </w:t>
      </w:r>
      <w:r w:rsidR="00C74DA6">
        <w:rPr>
          <w:rFonts w:ascii="Times New Roman" w:hAnsi="Times New Roman"/>
          <w:color w:val="000000"/>
          <w:sz w:val="24"/>
          <w:szCs w:val="24"/>
        </w:rPr>
        <w:t xml:space="preserve">(CDC) </w:t>
      </w:r>
      <w:r w:rsidR="004E75CD">
        <w:rPr>
          <w:rFonts w:ascii="Times New Roman" w:hAnsi="Times New Roman"/>
          <w:color w:val="000000"/>
          <w:sz w:val="24"/>
          <w:szCs w:val="24"/>
        </w:rPr>
        <w:t>tutelar</w:t>
      </w:r>
      <w:r w:rsidR="00C74DA6">
        <w:rPr>
          <w:rFonts w:ascii="Times New Roman" w:hAnsi="Times New Roman"/>
          <w:color w:val="000000"/>
          <w:sz w:val="24"/>
          <w:szCs w:val="24"/>
        </w:rPr>
        <w:t xml:space="preserve"> as relações de consumo com o intuito de garantir que o vínculo estabelecido entre </w:t>
      </w:r>
      <w:r w:rsidR="004E75CD">
        <w:rPr>
          <w:rFonts w:ascii="Times New Roman" w:hAnsi="Times New Roman"/>
          <w:color w:val="000000"/>
          <w:sz w:val="24"/>
          <w:szCs w:val="24"/>
        </w:rPr>
        <w:t>as partes</w:t>
      </w:r>
      <w:r w:rsidR="00B96611">
        <w:rPr>
          <w:rFonts w:ascii="Times New Roman" w:hAnsi="Times New Roman"/>
          <w:color w:val="000000"/>
          <w:sz w:val="24"/>
          <w:szCs w:val="24"/>
        </w:rPr>
        <w:t xml:space="preserve"> envolvidas</w:t>
      </w:r>
      <w:r w:rsidR="00C74DA6">
        <w:rPr>
          <w:rFonts w:ascii="Times New Roman" w:hAnsi="Times New Roman"/>
          <w:color w:val="000000"/>
          <w:sz w:val="24"/>
          <w:szCs w:val="24"/>
        </w:rPr>
        <w:t xml:space="preserve"> seja pautado </w:t>
      </w:r>
      <w:r w:rsidR="00B96611">
        <w:rPr>
          <w:rFonts w:ascii="Times New Roman" w:hAnsi="Times New Roman"/>
          <w:color w:val="000000"/>
          <w:sz w:val="24"/>
          <w:szCs w:val="24"/>
        </w:rPr>
        <w:t>pelos</w:t>
      </w:r>
      <w:r w:rsidR="00C74DA6">
        <w:rPr>
          <w:rFonts w:ascii="Times New Roman" w:hAnsi="Times New Roman"/>
          <w:color w:val="000000"/>
          <w:sz w:val="24"/>
          <w:szCs w:val="24"/>
        </w:rPr>
        <w:t xml:space="preserve"> princípio</w:t>
      </w:r>
      <w:r w:rsidR="000E3069">
        <w:rPr>
          <w:rFonts w:ascii="Times New Roman" w:hAnsi="Times New Roman"/>
          <w:color w:val="000000"/>
          <w:sz w:val="24"/>
          <w:szCs w:val="24"/>
        </w:rPr>
        <w:t>s</w:t>
      </w:r>
      <w:r w:rsidR="00C74DA6">
        <w:rPr>
          <w:rFonts w:ascii="Times New Roman" w:hAnsi="Times New Roman"/>
          <w:color w:val="000000"/>
          <w:sz w:val="24"/>
          <w:szCs w:val="24"/>
        </w:rPr>
        <w:t xml:space="preserve"> basilares da transparência e da boa-fé.</w:t>
      </w:r>
      <w:r w:rsidR="00E11BAE">
        <w:rPr>
          <w:rFonts w:ascii="Times New Roman" w:hAnsi="Times New Roman"/>
          <w:color w:val="000000"/>
          <w:sz w:val="24"/>
          <w:szCs w:val="24"/>
        </w:rPr>
        <w:t xml:space="preserve"> Em paralelo,</w:t>
      </w:r>
      <w:r w:rsidR="0048096A">
        <w:rPr>
          <w:rFonts w:ascii="Times New Roman" w:hAnsi="Times New Roman"/>
          <w:color w:val="000000"/>
          <w:sz w:val="24"/>
          <w:szCs w:val="24"/>
        </w:rPr>
        <w:t xml:space="preserve"> cabe ao Decreto nº 2.181/97 regulamentar a aplicação de sanções administrativas </w:t>
      </w:r>
      <w:r w:rsidR="004E75CD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48096A">
        <w:rPr>
          <w:rFonts w:ascii="Times New Roman" w:hAnsi="Times New Roman"/>
          <w:color w:val="000000"/>
          <w:sz w:val="24"/>
          <w:szCs w:val="24"/>
        </w:rPr>
        <w:t xml:space="preserve">fornecedores que atuem </w:t>
      </w:r>
      <w:r w:rsidR="004E75CD">
        <w:rPr>
          <w:rFonts w:ascii="Times New Roman" w:hAnsi="Times New Roman"/>
          <w:color w:val="000000"/>
          <w:sz w:val="24"/>
          <w:szCs w:val="24"/>
        </w:rPr>
        <w:t xml:space="preserve">em detrimento de consumidores ou </w:t>
      </w:r>
      <w:r w:rsidR="0048096A">
        <w:rPr>
          <w:rFonts w:ascii="Times New Roman" w:hAnsi="Times New Roman"/>
          <w:color w:val="000000"/>
          <w:sz w:val="24"/>
          <w:szCs w:val="24"/>
        </w:rPr>
        <w:t xml:space="preserve">à margem </w:t>
      </w:r>
      <w:r w:rsidR="004E75CD">
        <w:rPr>
          <w:rFonts w:ascii="Times New Roman" w:hAnsi="Times New Roman"/>
          <w:color w:val="000000"/>
          <w:sz w:val="24"/>
          <w:szCs w:val="24"/>
        </w:rPr>
        <w:t xml:space="preserve">da lealdade e honestidade. </w:t>
      </w:r>
    </w:p>
    <w:p w:rsidR="001F2238" w:rsidRDefault="004E75CD" w:rsidP="004C5938">
      <w:pPr>
        <w:autoSpaceDE w:val="0"/>
        <w:autoSpaceDN w:val="0"/>
        <w:adjustRightInd w:val="0"/>
        <w:spacing w:after="0" w:line="240" w:lineRule="auto"/>
        <w:ind w:firstLine="43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Nessas circunstâncias, tanto o CDC quanto o Decreto </w:t>
      </w:r>
      <w:r w:rsidR="000321EC">
        <w:rPr>
          <w:rFonts w:ascii="Times New Roman" w:hAnsi="Times New Roman"/>
          <w:color w:val="000000"/>
          <w:sz w:val="24"/>
          <w:szCs w:val="24"/>
        </w:rPr>
        <w:t xml:space="preserve">Federal são responsáveis por indicar quais </w:t>
      </w:r>
      <w:r w:rsidR="00B96611">
        <w:rPr>
          <w:rFonts w:ascii="Times New Roman" w:hAnsi="Times New Roman"/>
          <w:color w:val="000000"/>
          <w:sz w:val="24"/>
          <w:szCs w:val="24"/>
        </w:rPr>
        <w:t>condutas devem</w:t>
      </w:r>
      <w:r w:rsidR="000321EC">
        <w:rPr>
          <w:rFonts w:ascii="Times New Roman" w:hAnsi="Times New Roman"/>
          <w:color w:val="000000"/>
          <w:sz w:val="24"/>
          <w:szCs w:val="24"/>
        </w:rPr>
        <w:t xml:space="preserve"> ser adotadas e quais devem ser evitadas</w:t>
      </w:r>
      <w:r w:rsidR="001F2238" w:rsidRPr="001F223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2238">
        <w:rPr>
          <w:rFonts w:ascii="Times New Roman" w:hAnsi="Times New Roman"/>
          <w:color w:val="000000"/>
          <w:sz w:val="24"/>
          <w:szCs w:val="24"/>
        </w:rPr>
        <w:t>pelos fornecedores</w:t>
      </w:r>
      <w:r w:rsidR="000321E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96611">
        <w:rPr>
          <w:rFonts w:ascii="Times New Roman" w:hAnsi="Times New Roman"/>
          <w:color w:val="000000"/>
          <w:sz w:val="24"/>
          <w:szCs w:val="24"/>
        </w:rPr>
        <w:t xml:space="preserve">Dentre </w:t>
      </w:r>
      <w:r w:rsidR="000E3069">
        <w:rPr>
          <w:rFonts w:ascii="Times New Roman" w:hAnsi="Times New Roman"/>
          <w:color w:val="000000"/>
          <w:sz w:val="24"/>
          <w:szCs w:val="24"/>
        </w:rPr>
        <w:t xml:space="preserve">os comportamentos </w:t>
      </w:r>
      <w:r w:rsidR="001F2238">
        <w:rPr>
          <w:rFonts w:ascii="Times New Roman" w:hAnsi="Times New Roman"/>
          <w:color w:val="000000"/>
          <w:sz w:val="24"/>
          <w:szCs w:val="24"/>
        </w:rPr>
        <w:t xml:space="preserve">reprováveis estão as </w:t>
      </w:r>
      <w:r w:rsidR="00B96611">
        <w:rPr>
          <w:rFonts w:ascii="Times New Roman" w:hAnsi="Times New Roman"/>
          <w:color w:val="000000"/>
          <w:sz w:val="24"/>
          <w:szCs w:val="24"/>
        </w:rPr>
        <w:t xml:space="preserve">chamadas práticas abusivas, </w:t>
      </w:r>
      <w:r w:rsidR="001F2238">
        <w:rPr>
          <w:rFonts w:ascii="Times New Roman" w:hAnsi="Times New Roman"/>
          <w:color w:val="000000"/>
          <w:sz w:val="24"/>
          <w:szCs w:val="24"/>
        </w:rPr>
        <w:t>cuja previsão do Código de Defesa do Consumidor</w:t>
      </w:r>
      <w:r w:rsidR="000E3069">
        <w:rPr>
          <w:rFonts w:ascii="Times New Roman" w:hAnsi="Times New Roman"/>
          <w:color w:val="000000"/>
          <w:sz w:val="24"/>
          <w:szCs w:val="24"/>
        </w:rPr>
        <w:t xml:space="preserve"> é, </w:t>
      </w:r>
      <w:r w:rsidR="001F2238" w:rsidRPr="001F2238">
        <w:rPr>
          <w:rFonts w:ascii="Times New Roman" w:hAnsi="Times New Roman"/>
          <w:i/>
          <w:color w:val="000000"/>
          <w:sz w:val="24"/>
          <w:szCs w:val="24"/>
        </w:rPr>
        <w:t xml:space="preserve">in </w:t>
      </w:r>
      <w:proofErr w:type="spellStart"/>
      <w:r w:rsidR="001F2238" w:rsidRPr="001F2238">
        <w:rPr>
          <w:rFonts w:ascii="Times New Roman" w:hAnsi="Times New Roman"/>
          <w:i/>
          <w:color w:val="000000"/>
          <w:sz w:val="24"/>
          <w:szCs w:val="24"/>
        </w:rPr>
        <w:t>verbis</w:t>
      </w:r>
      <w:proofErr w:type="spellEnd"/>
      <w:r w:rsidR="000E3069">
        <w:rPr>
          <w:rFonts w:ascii="Times New Roman" w:hAnsi="Times New Roman"/>
          <w:color w:val="000000"/>
          <w:sz w:val="24"/>
          <w:szCs w:val="24"/>
        </w:rPr>
        <w:t>:</w:t>
      </w:r>
    </w:p>
    <w:p w:rsidR="00265E00" w:rsidRPr="00552C26" w:rsidRDefault="00B96611" w:rsidP="004C5938">
      <w:pPr>
        <w:autoSpaceDE w:val="0"/>
        <w:autoSpaceDN w:val="0"/>
        <w:adjustRightInd w:val="0"/>
        <w:spacing w:after="0" w:line="240" w:lineRule="auto"/>
        <w:ind w:firstLine="436"/>
        <w:jc w:val="both"/>
        <w:rPr>
          <w:rFonts w:ascii="Times New Roman" w:hAnsi="Times New Roman"/>
          <w:color w:val="666666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65E00" w:rsidRPr="00B96611" w:rsidRDefault="00265E00" w:rsidP="004C5938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textAlignment w:val="baseline"/>
        <w:rPr>
          <w:sz w:val="20"/>
          <w:szCs w:val="20"/>
        </w:rPr>
      </w:pPr>
      <w:r w:rsidRPr="00B96611">
        <w:rPr>
          <w:sz w:val="20"/>
          <w:szCs w:val="20"/>
        </w:rPr>
        <w:t xml:space="preserve">Art. 39. </w:t>
      </w:r>
      <w:r w:rsidRPr="00B96611">
        <w:rPr>
          <w:b/>
          <w:sz w:val="20"/>
          <w:szCs w:val="20"/>
        </w:rPr>
        <w:t>É vedado ao fornecedor</w:t>
      </w:r>
      <w:r w:rsidRPr="00B96611">
        <w:rPr>
          <w:sz w:val="20"/>
          <w:szCs w:val="20"/>
        </w:rPr>
        <w:t xml:space="preserve"> de produtos ou serviços, dentre outras práticas abusivas:</w:t>
      </w:r>
    </w:p>
    <w:p w:rsidR="00265E00" w:rsidRPr="00B96611" w:rsidRDefault="00265E00" w:rsidP="004C5938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textAlignment w:val="baseline"/>
        <w:rPr>
          <w:sz w:val="20"/>
          <w:szCs w:val="20"/>
        </w:rPr>
      </w:pPr>
      <w:r w:rsidRPr="00B96611">
        <w:rPr>
          <w:sz w:val="20"/>
          <w:szCs w:val="20"/>
        </w:rPr>
        <w:t>I –</w:t>
      </w:r>
      <w:r w:rsidRPr="00B96611">
        <w:rPr>
          <w:b/>
          <w:sz w:val="20"/>
          <w:szCs w:val="20"/>
        </w:rPr>
        <w:t> </w:t>
      </w:r>
      <w:r w:rsidRPr="00B96611">
        <w:rPr>
          <w:rStyle w:val="Forte"/>
          <w:sz w:val="20"/>
          <w:szCs w:val="20"/>
          <w:bdr w:val="none" w:sz="0" w:space="0" w:color="auto" w:frame="1"/>
        </w:rPr>
        <w:t>condicionar o fornecimento de produto ou de serviço</w:t>
      </w:r>
      <w:r w:rsidRPr="00B96611">
        <w:rPr>
          <w:b/>
          <w:sz w:val="20"/>
          <w:szCs w:val="20"/>
        </w:rPr>
        <w:t> </w:t>
      </w:r>
      <w:r w:rsidRPr="00B96611">
        <w:rPr>
          <w:sz w:val="20"/>
          <w:szCs w:val="20"/>
        </w:rPr>
        <w:t>ao fornecimento de outro produto ou serviço, bem como,</w:t>
      </w:r>
      <w:r w:rsidRPr="00B96611">
        <w:rPr>
          <w:rStyle w:val="Forte"/>
          <w:sz w:val="20"/>
          <w:szCs w:val="20"/>
          <w:bdr w:val="none" w:sz="0" w:space="0" w:color="auto" w:frame="1"/>
        </w:rPr>
        <w:t> sem justa causa, a limites quantitativos</w:t>
      </w:r>
      <w:r w:rsidRPr="00B96611">
        <w:rPr>
          <w:b/>
          <w:sz w:val="20"/>
          <w:szCs w:val="20"/>
        </w:rPr>
        <w:t>;</w:t>
      </w:r>
      <w:r w:rsidR="00552C26" w:rsidRPr="00B96611">
        <w:rPr>
          <w:sz w:val="20"/>
          <w:szCs w:val="20"/>
        </w:rPr>
        <w:t xml:space="preserve"> (grifo nosso)</w:t>
      </w:r>
    </w:p>
    <w:p w:rsidR="00B96611" w:rsidRDefault="00B96611" w:rsidP="004C5938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textAlignment w:val="baseline"/>
      </w:pPr>
    </w:p>
    <w:p w:rsidR="00B96611" w:rsidRDefault="00B96611" w:rsidP="004C5938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textAlignment w:val="baseline"/>
      </w:pPr>
    </w:p>
    <w:p w:rsidR="00F65B9D" w:rsidRDefault="00B96611" w:rsidP="004C59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 igual forma, </w:t>
      </w:r>
      <w:r w:rsidR="000E3069">
        <w:rPr>
          <w:rFonts w:ascii="Times New Roman" w:hAnsi="Times New Roman"/>
          <w:color w:val="000000"/>
          <w:sz w:val="24"/>
          <w:szCs w:val="24"/>
        </w:rPr>
        <w:t xml:space="preserve">preconiza </w:t>
      </w:r>
      <w:r>
        <w:rPr>
          <w:rFonts w:ascii="Times New Roman" w:hAnsi="Times New Roman"/>
          <w:color w:val="000000"/>
          <w:sz w:val="24"/>
          <w:szCs w:val="24"/>
        </w:rPr>
        <w:t>o Decreto nº 2.181/97</w:t>
      </w:r>
      <w:r w:rsidR="000E3069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6611" w:rsidRDefault="00B96611" w:rsidP="004C5938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textAlignment w:val="baseline"/>
        <w:rPr>
          <w:sz w:val="20"/>
          <w:szCs w:val="20"/>
        </w:rPr>
      </w:pPr>
    </w:p>
    <w:p w:rsidR="00F65B9D" w:rsidRPr="00B96611" w:rsidRDefault="00F65B9D" w:rsidP="004C5938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textAlignment w:val="baseline"/>
        <w:rPr>
          <w:sz w:val="20"/>
          <w:szCs w:val="20"/>
        </w:rPr>
      </w:pPr>
      <w:r w:rsidRPr="00B96611">
        <w:rPr>
          <w:sz w:val="20"/>
          <w:szCs w:val="20"/>
        </w:rPr>
        <w:t xml:space="preserve">Art. 12. </w:t>
      </w:r>
      <w:r w:rsidR="0039721D" w:rsidRPr="00B96611">
        <w:rPr>
          <w:b/>
          <w:sz w:val="20"/>
          <w:szCs w:val="20"/>
        </w:rPr>
        <w:t xml:space="preserve">São consideradas práticas </w:t>
      </w:r>
      <w:proofErr w:type="spellStart"/>
      <w:r w:rsidR="0039721D" w:rsidRPr="00B96611">
        <w:rPr>
          <w:b/>
          <w:sz w:val="20"/>
          <w:szCs w:val="20"/>
        </w:rPr>
        <w:t>infrativas</w:t>
      </w:r>
      <w:proofErr w:type="spellEnd"/>
      <w:r w:rsidRPr="00B96611">
        <w:rPr>
          <w:sz w:val="20"/>
          <w:szCs w:val="20"/>
        </w:rPr>
        <w:t>:</w:t>
      </w:r>
    </w:p>
    <w:p w:rsidR="00F65B9D" w:rsidRPr="00B96611" w:rsidRDefault="00F65B9D" w:rsidP="004C5938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textAlignment w:val="baseline"/>
        <w:rPr>
          <w:sz w:val="20"/>
          <w:szCs w:val="20"/>
        </w:rPr>
      </w:pPr>
      <w:r w:rsidRPr="00B96611">
        <w:rPr>
          <w:sz w:val="20"/>
          <w:szCs w:val="20"/>
        </w:rPr>
        <w:t>I – </w:t>
      </w:r>
      <w:r w:rsidRPr="00B96611">
        <w:rPr>
          <w:rStyle w:val="Forte"/>
          <w:sz w:val="20"/>
          <w:szCs w:val="20"/>
          <w:bdr w:val="none" w:sz="0" w:space="0" w:color="auto" w:frame="1"/>
        </w:rPr>
        <w:t>condicionar o fornecimento de produto ou de serviço</w:t>
      </w:r>
      <w:r w:rsidRPr="00B96611">
        <w:rPr>
          <w:sz w:val="20"/>
          <w:szCs w:val="20"/>
        </w:rPr>
        <w:t> ao fornecimento de outro produto ou serviço, bem como,</w:t>
      </w:r>
      <w:r w:rsidRPr="00B96611">
        <w:rPr>
          <w:rStyle w:val="Forte"/>
          <w:sz w:val="20"/>
          <w:szCs w:val="20"/>
          <w:bdr w:val="none" w:sz="0" w:space="0" w:color="auto" w:frame="1"/>
        </w:rPr>
        <w:t> sem justa causa, a limites quantitativos</w:t>
      </w:r>
      <w:r w:rsidRPr="00B96611">
        <w:rPr>
          <w:sz w:val="20"/>
          <w:szCs w:val="20"/>
        </w:rPr>
        <w:t>; (grifo nosso)</w:t>
      </w:r>
    </w:p>
    <w:p w:rsidR="00B96611" w:rsidRPr="00DF550E" w:rsidRDefault="00B96611" w:rsidP="004C593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FF0000"/>
        </w:rPr>
      </w:pPr>
    </w:p>
    <w:p w:rsidR="004C5938" w:rsidRDefault="004C5938" w:rsidP="004C593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B659B7" w:rsidRDefault="00B96611" w:rsidP="004C593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1F2238">
        <w:t xml:space="preserve">Em </w:t>
      </w:r>
      <w:r w:rsidR="001F2238">
        <w:t xml:space="preserve">análise </w:t>
      </w:r>
      <w:r w:rsidRPr="001F2238">
        <w:t xml:space="preserve">literal, </w:t>
      </w:r>
      <w:r w:rsidR="000E5E40" w:rsidRPr="001F2238">
        <w:t>o texto legal</w:t>
      </w:r>
      <w:r w:rsidR="00661490" w:rsidRPr="001F2238">
        <w:t xml:space="preserve"> é categórico ao afastar a possibilidade </w:t>
      </w:r>
      <w:r w:rsidR="00DF550E" w:rsidRPr="001F2238">
        <w:t xml:space="preserve">de </w:t>
      </w:r>
      <w:r w:rsidR="00661490" w:rsidRPr="001F2238">
        <w:t xml:space="preserve">venda com restrições quantitativas, todavia, em observação mais aprofundada, nota-se que o </w:t>
      </w:r>
    </w:p>
    <w:p w:rsidR="00B659B7" w:rsidRDefault="00B659B7" w:rsidP="004C593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B659B7" w:rsidRDefault="00B659B7" w:rsidP="004C593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B659B7" w:rsidRDefault="00B659B7" w:rsidP="004C593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834DCC" w:rsidRDefault="00661490" w:rsidP="00B659B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1F2238">
        <w:t xml:space="preserve">legislador </w:t>
      </w:r>
      <w:r w:rsidR="00DF550E" w:rsidRPr="001F2238">
        <w:t xml:space="preserve">não </w:t>
      </w:r>
      <w:r w:rsidR="001F2238">
        <w:t>fixou</w:t>
      </w:r>
      <w:r w:rsidR="00DF550E" w:rsidRPr="001F2238">
        <w:t xml:space="preserve"> uma proibição</w:t>
      </w:r>
      <w:r w:rsidR="001F2238" w:rsidRPr="001F2238">
        <w:t xml:space="preserve"> absoluta,</w:t>
      </w:r>
      <w:r w:rsidR="001F2238">
        <w:t xml:space="preserve"> </w:t>
      </w:r>
      <w:r w:rsidR="001F2238" w:rsidRPr="001F2238">
        <w:t>pois</w:t>
      </w:r>
      <w:r w:rsidR="001F2238">
        <w:t>, ao inserir a expressão “sem justa causa”, relativizou o impedimento e deu margem a uma interpretação contextual</w:t>
      </w:r>
      <w:r w:rsidR="000E3069">
        <w:t>izada</w:t>
      </w:r>
      <w:r w:rsidR="001F2238">
        <w:t xml:space="preserve">. </w:t>
      </w:r>
    </w:p>
    <w:p w:rsidR="006A5053" w:rsidRDefault="006A5053" w:rsidP="004C593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 xml:space="preserve">Em campanhas promocionais, por exemplo, é facultado ao comerciante estabelecer uma quantidade máxima de </w:t>
      </w:r>
      <w:r w:rsidR="00834DCC">
        <w:t xml:space="preserve">itens </w:t>
      </w:r>
      <w:r>
        <w:t>por adquirente</w:t>
      </w:r>
      <w:r w:rsidR="00834DCC">
        <w:t>, desde que o faço mediante prévia e clara informação.</w:t>
      </w:r>
      <w:r w:rsidR="007E27C2">
        <w:t xml:space="preserve"> </w:t>
      </w:r>
      <w:proofErr w:type="gramStart"/>
      <w:r>
        <w:t>Tal</w:t>
      </w:r>
      <w:proofErr w:type="gramEnd"/>
      <w:r>
        <w:t xml:space="preserve"> permissão funciona como uma tentativa de beneficiar o</w:t>
      </w:r>
      <w:r w:rsidR="00834DCC">
        <w:t xml:space="preserve"> maior número de pessoas atendendo </w:t>
      </w:r>
      <w:r>
        <w:t xml:space="preserve">às necessidades de cada uma delas. Dessa forma, evita-se que os </w:t>
      </w:r>
      <w:r w:rsidR="00C43276">
        <w:t xml:space="preserve">cidadãos </w:t>
      </w:r>
      <w:r>
        <w:t xml:space="preserve">providos de maior força econômica adquiram todo o estoque de mercadoria e acabem privando os demais de usufruírem das vantagens ofertadas pela loja. </w:t>
      </w:r>
    </w:p>
    <w:p w:rsidR="006A5053" w:rsidRDefault="006A5053" w:rsidP="004C593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>
        <w:t>A limitação, nesse caso, é fincada no equilíbrio social e respaldada pelo próprio Superior Tribunal de Justiça, que já firmou entendimento no sentido de que</w:t>
      </w:r>
      <w:r w:rsidR="00834DCC">
        <w:t xml:space="preserve">, na venda varejista, </w:t>
      </w:r>
      <w:r>
        <w:t>a quantidade exigida pelo consumidor</w:t>
      </w:r>
      <w:r w:rsidRPr="006A5053">
        <w:t xml:space="preserve"> </w:t>
      </w:r>
      <w:r>
        <w:t>sempre deve ser compatível com o consumo familiar ou individual, ainda que não haja indicativos de restrição para a compra</w:t>
      </w:r>
      <w:r>
        <w:rPr>
          <w:rStyle w:val="Refdenotaderodap"/>
        </w:rPr>
        <w:footnoteReference w:id="1"/>
      </w:r>
      <w:r>
        <w:t xml:space="preserve">. </w:t>
      </w:r>
    </w:p>
    <w:p w:rsidR="00C00366" w:rsidRPr="004C5938" w:rsidRDefault="00834DCC" w:rsidP="004C593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</w:rPr>
      </w:pPr>
      <w:r>
        <w:t xml:space="preserve">Ora, </w:t>
      </w:r>
      <w:r w:rsidR="006A5053">
        <w:t xml:space="preserve">sendo o CDC um diploma principiológico, é </w:t>
      </w:r>
      <w:r>
        <w:t xml:space="preserve">sensato que </w:t>
      </w:r>
      <w:r w:rsidR="00C501DF">
        <w:t xml:space="preserve">as hipóteses de </w:t>
      </w:r>
      <w:r w:rsidR="00C501DF" w:rsidRPr="00C501DF">
        <w:rPr>
          <w:i/>
        </w:rPr>
        <w:t>justa causa</w:t>
      </w:r>
      <w:r w:rsidR="00C501DF">
        <w:t xml:space="preserve"> </w:t>
      </w:r>
      <w:r w:rsidR="00C00366">
        <w:t xml:space="preserve">para limitação </w:t>
      </w:r>
      <w:r w:rsidR="00C501DF">
        <w:t xml:space="preserve">sejam </w:t>
      </w:r>
      <w:r>
        <w:t>examinada</w:t>
      </w:r>
      <w:r w:rsidR="00C501DF">
        <w:t>s</w:t>
      </w:r>
      <w:r w:rsidR="006A5053">
        <w:t xml:space="preserve"> à luz dos princípios no</w:t>
      </w:r>
      <w:r w:rsidR="00C00366">
        <w:t xml:space="preserve">rteadores da relação de consumo e, </w:t>
      </w:r>
      <w:r w:rsidR="00C00366" w:rsidRPr="00C00366">
        <w:rPr>
          <w:b/>
        </w:rPr>
        <w:t>n</w:t>
      </w:r>
      <w:r w:rsidR="006A5053" w:rsidRPr="00C00366">
        <w:rPr>
          <w:b/>
        </w:rPr>
        <w:t xml:space="preserve">esse contexto, </w:t>
      </w:r>
      <w:r w:rsidR="00C00366" w:rsidRPr="00C00366">
        <w:rPr>
          <w:b/>
        </w:rPr>
        <w:t>o princípio da dimensão coletiva deve ser sobreposto a qualquer outro</w:t>
      </w:r>
      <w:r w:rsidR="00C00366" w:rsidRPr="004C5938">
        <w:rPr>
          <w:b/>
        </w:rPr>
        <w:t xml:space="preserve">. Em tempos de grave crise na saúde mundial, o zelo pela saúde e segurança da coletividade representa, sim, justa causa, ainda que em detrimento do consumidor individual. </w:t>
      </w:r>
    </w:p>
    <w:p w:rsidR="00C00366" w:rsidRDefault="00C00366" w:rsidP="004C593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:rsidR="00BD0FD1" w:rsidRDefault="00A93C71" w:rsidP="004C5938">
      <w:pPr>
        <w:pStyle w:val="PargrafodaLista"/>
        <w:numPr>
          <w:ilvl w:val="0"/>
          <w:numId w:val="2"/>
        </w:numPr>
        <w:adjustRightInd w:val="0"/>
        <w:jc w:val="both"/>
        <w:rPr>
          <w:b/>
          <w:color w:val="000000"/>
          <w:sz w:val="24"/>
          <w:szCs w:val="24"/>
        </w:rPr>
      </w:pPr>
      <w:r w:rsidRPr="00A93C71">
        <w:rPr>
          <w:b/>
          <w:color w:val="000000"/>
          <w:sz w:val="24"/>
          <w:szCs w:val="24"/>
        </w:rPr>
        <w:t>Conclus</w:t>
      </w:r>
      <w:r w:rsidR="00BD0FD1" w:rsidRPr="00A93C71">
        <w:rPr>
          <w:b/>
          <w:color w:val="000000"/>
          <w:sz w:val="24"/>
          <w:szCs w:val="24"/>
        </w:rPr>
        <w:t>ão</w:t>
      </w:r>
    </w:p>
    <w:p w:rsidR="0061267E" w:rsidRDefault="0061267E" w:rsidP="0061267E">
      <w:pPr>
        <w:pStyle w:val="PargrafodaLista"/>
        <w:adjustRightInd w:val="0"/>
        <w:ind w:left="436" w:firstLine="0"/>
        <w:jc w:val="both"/>
        <w:rPr>
          <w:b/>
          <w:color w:val="000000"/>
          <w:sz w:val="24"/>
          <w:szCs w:val="24"/>
        </w:rPr>
      </w:pPr>
    </w:p>
    <w:p w:rsidR="004C5938" w:rsidRDefault="001F661D" w:rsidP="004C5938">
      <w:pPr>
        <w:pStyle w:val="PargrafodaLista"/>
        <w:adjustRightInd w:val="0"/>
        <w:ind w:left="0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</w:t>
      </w:r>
      <w:r w:rsidR="0061267E">
        <w:rPr>
          <w:color w:val="000000"/>
          <w:sz w:val="24"/>
          <w:szCs w:val="24"/>
        </w:rPr>
        <w:t xml:space="preserve"> todo</w:t>
      </w:r>
      <w:r w:rsidR="004C5938">
        <w:rPr>
          <w:color w:val="000000"/>
          <w:sz w:val="24"/>
          <w:szCs w:val="24"/>
        </w:rPr>
        <w:t xml:space="preserve"> exposto e </w:t>
      </w:r>
      <w:r w:rsidR="004C5938" w:rsidRPr="004C5938">
        <w:rPr>
          <w:color w:val="000000"/>
          <w:sz w:val="24"/>
          <w:szCs w:val="24"/>
        </w:rPr>
        <w:t xml:space="preserve">com </w:t>
      </w:r>
      <w:r w:rsidR="004C5938">
        <w:rPr>
          <w:color w:val="000000"/>
          <w:sz w:val="24"/>
          <w:szCs w:val="24"/>
        </w:rPr>
        <w:t xml:space="preserve">fulcro </w:t>
      </w:r>
      <w:r w:rsidR="004C5938" w:rsidRPr="004C5938">
        <w:rPr>
          <w:color w:val="000000"/>
          <w:sz w:val="24"/>
          <w:szCs w:val="24"/>
        </w:rPr>
        <w:t>na legislação vigente, em especial a Lei nº 8.078/90 e o Decreto nº 2.181/97, concluímos que a limitação quantitativa de venda de produtos no varejo, por si só</w:t>
      </w:r>
      <w:r w:rsidR="004C5938">
        <w:rPr>
          <w:color w:val="000000"/>
          <w:sz w:val="24"/>
          <w:szCs w:val="24"/>
        </w:rPr>
        <w:t>,</w:t>
      </w:r>
      <w:r w:rsidR="004C5938" w:rsidRPr="004C5938">
        <w:rPr>
          <w:color w:val="000000"/>
          <w:sz w:val="24"/>
          <w:szCs w:val="24"/>
        </w:rPr>
        <w:t xml:space="preserve"> não constitui ilegalidade, principalmente </w:t>
      </w:r>
      <w:r w:rsidR="004C5938">
        <w:rPr>
          <w:color w:val="000000"/>
          <w:sz w:val="24"/>
          <w:szCs w:val="24"/>
        </w:rPr>
        <w:t>se a medida for utilizada como forma de garantir o abastecimento da população e evitar a disseminação do COVID</w:t>
      </w:r>
      <w:r w:rsidR="000B222F">
        <w:rPr>
          <w:color w:val="000000"/>
          <w:sz w:val="24"/>
          <w:szCs w:val="24"/>
        </w:rPr>
        <w:t>-</w:t>
      </w:r>
      <w:r w:rsidR="004C5938">
        <w:rPr>
          <w:color w:val="000000"/>
          <w:sz w:val="24"/>
          <w:szCs w:val="24"/>
        </w:rPr>
        <w:t xml:space="preserve">19. </w:t>
      </w:r>
    </w:p>
    <w:p w:rsidR="001F661D" w:rsidRDefault="001F661D" w:rsidP="004C5938">
      <w:pPr>
        <w:pStyle w:val="PargrafodaLista"/>
        <w:adjustRightInd w:val="0"/>
        <w:ind w:left="0" w:firstLine="426"/>
        <w:jc w:val="both"/>
        <w:rPr>
          <w:color w:val="000000"/>
          <w:sz w:val="24"/>
          <w:szCs w:val="24"/>
        </w:rPr>
      </w:pPr>
    </w:p>
    <w:p w:rsidR="001F661D" w:rsidRDefault="001F661D" w:rsidP="001F661D">
      <w:pPr>
        <w:pStyle w:val="PargrafodaLista"/>
        <w:adjustRightInd w:val="0"/>
        <w:ind w:left="0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Atendendo</w:t>
      </w:r>
      <w:r>
        <w:rPr>
          <w:color w:val="000000"/>
          <w:sz w:val="24"/>
          <w:szCs w:val="24"/>
        </w:rPr>
        <w:t xml:space="preserve"> a situação emergencial, aliada a decretação do estado de calamidade no Brasil, </w:t>
      </w:r>
      <w:r>
        <w:rPr>
          <w:color w:val="000000"/>
          <w:sz w:val="24"/>
          <w:szCs w:val="24"/>
        </w:rPr>
        <w:t>mostra-se como medida</w:t>
      </w:r>
      <w:r>
        <w:rPr>
          <w:color w:val="000000"/>
          <w:sz w:val="24"/>
          <w:szCs w:val="24"/>
        </w:rPr>
        <w:t xml:space="preserve"> essencial que os estabelecimentos procedam com a limitação do n</w:t>
      </w:r>
      <w:r w:rsidR="00FF6E47">
        <w:rPr>
          <w:color w:val="000000"/>
          <w:sz w:val="24"/>
          <w:szCs w:val="24"/>
        </w:rPr>
        <w:t>ú</w:t>
      </w:r>
      <w:r>
        <w:rPr>
          <w:color w:val="000000"/>
          <w:sz w:val="24"/>
          <w:szCs w:val="24"/>
        </w:rPr>
        <w:t>mero de itens do g</w:t>
      </w:r>
      <w:r w:rsidR="00FF6E47">
        <w:rPr>
          <w:color w:val="000000"/>
          <w:sz w:val="24"/>
          <w:szCs w:val="24"/>
        </w:rPr>
        <w:t>ê</w:t>
      </w:r>
      <w:r>
        <w:rPr>
          <w:color w:val="000000"/>
          <w:sz w:val="24"/>
          <w:szCs w:val="24"/>
        </w:rPr>
        <w:t xml:space="preserve">nero alimentício e produtos de higiene pessoal e limpeza, a serem adquiridos por pessoa. </w:t>
      </w:r>
    </w:p>
    <w:p w:rsidR="004C5938" w:rsidRDefault="004C5938" w:rsidP="004C5938">
      <w:pPr>
        <w:pStyle w:val="PargrafodaLista"/>
        <w:adjustRightInd w:val="0"/>
        <w:ind w:left="0" w:firstLine="426"/>
        <w:jc w:val="both"/>
        <w:rPr>
          <w:color w:val="000000"/>
          <w:sz w:val="24"/>
          <w:szCs w:val="24"/>
        </w:rPr>
      </w:pPr>
    </w:p>
    <w:p w:rsidR="004C5938" w:rsidRPr="00FF6E47" w:rsidRDefault="004C5938" w:rsidP="004C5938">
      <w:pPr>
        <w:pStyle w:val="PargrafodaLista"/>
        <w:adjustRightInd w:val="0"/>
        <w:ind w:left="0"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Finalmente, tendo em vista que o PROCON AMAZONAS não possui informações acerca do estoque dos fornecedores, sugerimos que cada </w:t>
      </w:r>
      <w:r w:rsidR="007E27C2">
        <w:rPr>
          <w:color w:val="000000"/>
          <w:sz w:val="24"/>
          <w:szCs w:val="24"/>
        </w:rPr>
        <w:t>supermercadista</w:t>
      </w:r>
      <w:r w:rsidR="00ED0C4A">
        <w:rPr>
          <w:color w:val="000000"/>
          <w:sz w:val="24"/>
          <w:szCs w:val="24"/>
        </w:rPr>
        <w:t xml:space="preserve"> paute </w:t>
      </w:r>
      <w:r w:rsidR="007E27C2">
        <w:rPr>
          <w:color w:val="000000"/>
          <w:sz w:val="24"/>
          <w:szCs w:val="24"/>
        </w:rPr>
        <w:t xml:space="preserve">a limitação de produtos a serem adquiridos conforme seu próprio estoque, </w:t>
      </w:r>
      <w:r w:rsidRPr="00FF6E47">
        <w:rPr>
          <w:sz w:val="24"/>
          <w:szCs w:val="24"/>
        </w:rPr>
        <w:t xml:space="preserve">informando o consumidor, clara e previamente, a respeito </w:t>
      </w:r>
      <w:r w:rsidR="00B659B7" w:rsidRPr="00FF6E47">
        <w:rPr>
          <w:sz w:val="24"/>
          <w:szCs w:val="24"/>
        </w:rPr>
        <w:t>da restrição</w:t>
      </w:r>
      <w:r w:rsidRPr="00FF6E47">
        <w:rPr>
          <w:sz w:val="24"/>
          <w:szCs w:val="24"/>
        </w:rPr>
        <w:t xml:space="preserve">. </w:t>
      </w:r>
      <w:r w:rsidRPr="00FF6E47">
        <w:rPr>
          <w:color w:val="000000"/>
          <w:sz w:val="24"/>
          <w:szCs w:val="24"/>
        </w:rPr>
        <w:t xml:space="preserve"> </w:t>
      </w:r>
    </w:p>
    <w:p w:rsidR="006F71C9" w:rsidRPr="00FF6E47" w:rsidRDefault="006F71C9" w:rsidP="004C5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F71C9" w:rsidRDefault="006F71C9" w:rsidP="004C5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659B7" w:rsidRPr="00A93C71" w:rsidRDefault="00B659B7" w:rsidP="00B65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 w:rsidRPr="00A93C71">
        <w:rPr>
          <w:rFonts w:ascii="Times New Roman" w:hAnsi="Times New Roman"/>
          <w:b/>
          <w:color w:val="000000"/>
          <w:sz w:val="26"/>
          <w:szCs w:val="26"/>
        </w:rPr>
        <w:t>Jalil</w:t>
      </w:r>
      <w:proofErr w:type="spellEnd"/>
      <w:r w:rsidRPr="00A93C7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A93C71">
        <w:rPr>
          <w:rFonts w:ascii="Times New Roman" w:hAnsi="Times New Roman"/>
          <w:b/>
          <w:color w:val="000000"/>
          <w:sz w:val="26"/>
          <w:szCs w:val="26"/>
        </w:rPr>
        <w:t>Fraxe</w:t>
      </w:r>
      <w:proofErr w:type="spellEnd"/>
      <w:r w:rsidRPr="00A93C71">
        <w:rPr>
          <w:rFonts w:ascii="Times New Roman" w:hAnsi="Times New Roman"/>
          <w:b/>
          <w:color w:val="000000"/>
          <w:sz w:val="26"/>
          <w:szCs w:val="26"/>
        </w:rPr>
        <w:t xml:space="preserve"> Campos </w:t>
      </w:r>
    </w:p>
    <w:p w:rsidR="00B659B7" w:rsidRDefault="00B659B7" w:rsidP="00B65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Diretor- Presidente do Instituto de Defesa do Consumidor </w:t>
      </w:r>
    </w:p>
    <w:p w:rsidR="00B659B7" w:rsidRPr="007E27C2" w:rsidRDefault="00B659B7" w:rsidP="007E2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PROCON/AM</w:t>
      </w:r>
    </w:p>
    <w:sectPr w:rsidR="00B659B7" w:rsidRPr="007E27C2" w:rsidSect="005E681A">
      <w:headerReference w:type="default" r:id="rId8"/>
      <w:footerReference w:type="default" r:id="rId9"/>
      <w:pgSz w:w="11906" w:h="16838" w:code="9"/>
      <w:pgMar w:top="1418" w:right="1416" w:bottom="1418" w:left="1701" w:header="567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E00" w:rsidRDefault="00F70E00" w:rsidP="00A811CC">
      <w:pPr>
        <w:spacing w:after="0" w:line="240" w:lineRule="auto"/>
      </w:pPr>
      <w:r>
        <w:separator/>
      </w:r>
    </w:p>
  </w:endnote>
  <w:endnote w:type="continuationSeparator" w:id="0">
    <w:p w:rsidR="00F70E00" w:rsidRDefault="00F70E00" w:rsidP="00A81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vecento wide Book"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ardian Egyp Thin">
    <w:altName w:val="Times New Roman"/>
    <w:panose1 w:val="020B0604020202020204"/>
    <w:charset w:val="00"/>
    <w:family w:val="roman"/>
    <w:notTrueType/>
    <w:pitch w:val="variable"/>
    <w:sig w:usb0="00000001" w:usb1="00000000" w:usb2="00000000" w:usb3="00000000" w:csb0="0000009B" w:csb1="00000000"/>
  </w:font>
  <w:font w:name="Geomanist">
    <w:altName w:val="Arial"/>
    <w:panose1 w:val="020B0604020202020204"/>
    <w:charset w:val="00"/>
    <w:family w:val="modern"/>
    <w:notTrueType/>
    <w:pitch w:val="variable"/>
    <w:sig w:usb0="00000001" w:usb1="1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221F" w:rsidRPr="00A811CC" w:rsidRDefault="007E27C2" w:rsidP="00854135">
    <w:pPr>
      <w:pStyle w:val="Rodap"/>
      <w:rPr>
        <w:rFonts w:ascii="Guardian Egyp Thin" w:hAnsi="Guardian Egyp Thin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-480060</wp:posOffset>
              </wp:positionH>
              <wp:positionV relativeFrom="paragraph">
                <wp:posOffset>114300</wp:posOffset>
              </wp:positionV>
              <wp:extent cx="2419350" cy="967740"/>
              <wp:effectExtent l="0" t="0" r="0" b="0"/>
              <wp:wrapNone/>
              <wp:docPr id="7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0" cy="967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221F" w:rsidRDefault="000E221F" w:rsidP="00FD7E9F">
                          <w:pPr>
                            <w:pStyle w:val="Rodap"/>
                            <w:rPr>
                              <w:rFonts w:ascii="Geomanist" w:hAnsi="Geomanist"/>
                              <w:color w:val="1B325D"/>
                              <w:sz w:val="18"/>
                              <w:szCs w:val="18"/>
                            </w:rPr>
                          </w:pPr>
                        </w:p>
                        <w:p w:rsidR="000E221F" w:rsidRDefault="000E221F" w:rsidP="00FD7E9F">
                          <w:pPr>
                            <w:pStyle w:val="Rodap"/>
                            <w:rPr>
                              <w:rFonts w:ascii="Geomanist" w:hAnsi="Geomanist"/>
                              <w:color w:val="1B325D"/>
                              <w:sz w:val="18"/>
                              <w:szCs w:val="18"/>
                            </w:rPr>
                          </w:pPr>
                        </w:p>
                        <w:p w:rsidR="000E221F" w:rsidRPr="000A11F6" w:rsidRDefault="000E221F" w:rsidP="00FD7E9F">
                          <w:pPr>
                            <w:pStyle w:val="Rodap"/>
                            <w:rPr>
                              <w:rFonts w:ascii="Geomanist" w:hAnsi="Geomanist"/>
                              <w:color w:val="1B325D"/>
                              <w:sz w:val="18"/>
                              <w:szCs w:val="18"/>
                            </w:rPr>
                          </w:pPr>
                          <w:r w:rsidRPr="000A11F6">
                            <w:rPr>
                              <w:rFonts w:ascii="Geomanist" w:hAnsi="Geomanist"/>
                              <w:color w:val="1B325D"/>
                              <w:sz w:val="18"/>
                              <w:szCs w:val="18"/>
                            </w:rPr>
                            <w:t>Avenida André Araújo,</w:t>
                          </w:r>
                          <w:r>
                            <w:rPr>
                              <w:rFonts w:ascii="Geomanist" w:hAnsi="Geomanist"/>
                              <w:color w:val="1B325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A11F6">
                            <w:rPr>
                              <w:rFonts w:ascii="Geomanist" w:hAnsi="Geomanist"/>
                              <w:color w:val="1B325D"/>
                              <w:sz w:val="18"/>
                              <w:szCs w:val="18"/>
                            </w:rPr>
                            <w:t>1.500-Aleixo</w:t>
                          </w:r>
                        </w:p>
                        <w:p w:rsidR="000E221F" w:rsidRPr="000A11F6" w:rsidRDefault="000E221F" w:rsidP="00FD7E9F">
                          <w:pPr>
                            <w:pStyle w:val="Rodap"/>
                            <w:rPr>
                              <w:rFonts w:ascii="Geomanist" w:hAnsi="Geomanist"/>
                              <w:color w:val="1B325D"/>
                              <w:sz w:val="18"/>
                              <w:szCs w:val="18"/>
                            </w:rPr>
                          </w:pPr>
                          <w:r w:rsidRPr="000A11F6">
                            <w:rPr>
                              <w:rFonts w:ascii="Geomanist" w:hAnsi="Geomanist"/>
                              <w:color w:val="1B325D"/>
                              <w:sz w:val="18"/>
                              <w:szCs w:val="18"/>
                            </w:rPr>
                            <w:t xml:space="preserve">Fone: (92) 3215-4010 </w:t>
                          </w:r>
                        </w:p>
                        <w:p w:rsidR="000E221F" w:rsidRPr="000A11F6" w:rsidRDefault="000E221F" w:rsidP="00FD7E9F">
                          <w:pPr>
                            <w:pStyle w:val="Rodap"/>
                            <w:rPr>
                              <w:rFonts w:ascii="Geomanist" w:hAnsi="Geomanist"/>
                              <w:color w:val="1B325D"/>
                              <w:sz w:val="18"/>
                              <w:szCs w:val="18"/>
                            </w:rPr>
                          </w:pPr>
                          <w:r w:rsidRPr="000A11F6">
                            <w:rPr>
                              <w:rFonts w:ascii="Geomanist" w:hAnsi="Geomanist"/>
                              <w:color w:val="1B325D"/>
                              <w:sz w:val="18"/>
                              <w:szCs w:val="18"/>
                            </w:rPr>
                            <w:t>Manaus-AM-CEP 69060-000</w:t>
                          </w:r>
                        </w:p>
                        <w:p w:rsidR="000E221F" w:rsidRPr="00A811CC" w:rsidRDefault="000E221F" w:rsidP="00FD7E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-37.8pt;margin-top:9pt;width:190.5pt;height:76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" filled="f" stroked="f" strokeweight=".5pt">
              <v:textbox>
                <w:txbxContent>
                  <w:p w:rsidR="000E221F" w:rsidRDefault="000E221F" w:rsidP="00FD7E9F">
                    <w:pPr>
                      <w:pStyle w:val="Rodap"/>
                      <w:rPr>
                        <w:rFonts w:ascii="Geomanist" w:hAnsi="Geomanist"/>
                        <w:color w:val="1B325D"/>
                        <w:sz w:val="18"/>
                        <w:szCs w:val="18"/>
                      </w:rPr>
                    </w:pPr>
                  </w:p>
                  <w:p w:rsidR="000E221F" w:rsidRDefault="000E221F" w:rsidP="00FD7E9F">
                    <w:pPr>
                      <w:pStyle w:val="Rodap"/>
                      <w:rPr>
                        <w:rFonts w:ascii="Geomanist" w:hAnsi="Geomanist"/>
                        <w:color w:val="1B325D"/>
                        <w:sz w:val="18"/>
                        <w:szCs w:val="18"/>
                      </w:rPr>
                    </w:pPr>
                  </w:p>
                  <w:p w:rsidR="000E221F" w:rsidRPr="000A11F6" w:rsidRDefault="000E221F" w:rsidP="00FD7E9F">
                    <w:pPr>
                      <w:pStyle w:val="Rodap"/>
                      <w:rPr>
                        <w:rFonts w:ascii="Geomanist" w:hAnsi="Geomanist"/>
                        <w:color w:val="1B325D"/>
                        <w:sz w:val="18"/>
                        <w:szCs w:val="18"/>
                      </w:rPr>
                    </w:pPr>
                    <w:r w:rsidRPr="000A11F6">
                      <w:rPr>
                        <w:rFonts w:ascii="Geomanist" w:hAnsi="Geomanist"/>
                        <w:color w:val="1B325D"/>
                        <w:sz w:val="18"/>
                        <w:szCs w:val="18"/>
                      </w:rPr>
                      <w:t>Avenida André Araújo,</w:t>
                    </w:r>
                    <w:r>
                      <w:rPr>
                        <w:rFonts w:ascii="Geomanist" w:hAnsi="Geomanist"/>
                        <w:color w:val="1B325D"/>
                        <w:sz w:val="18"/>
                        <w:szCs w:val="18"/>
                      </w:rPr>
                      <w:t xml:space="preserve"> </w:t>
                    </w:r>
                    <w:r w:rsidRPr="000A11F6">
                      <w:rPr>
                        <w:rFonts w:ascii="Geomanist" w:hAnsi="Geomanist"/>
                        <w:color w:val="1B325D"/>
                        <w:sz w:val="18"/>
                        <w:szCs w:val="18"/>
                      </w:rPr>
                      <w:t>1.500-Aleixo</w:t>
                    </w:r>
                  </w:p>
                  <w:p w:rsidR="000E221F" w:rsidRPr="000A11F6" w:rsidRDefault="000E221F" w:rsidP="00FD7E9F">
                    <w:pPr>
                      <w:pStyle w:val="Rodap"/>
                      <w:rPr>
                        <w:rFonts w:ascii="Geomanist" w:hAnsi="Geomanist"/>
                        <w:color w:val="1B325D"/>
                        <w:sz w:val="18"/>
                        <w:szCs w:val="18"/>
                      </w:rPr>
                    </w:pPr>
                    <w:r w:rsidRPr="000A11F6">
                      <w:rPr>
                        <w:rFonts w:ascii="Geomanist" w:hAnsi="Geomanist"/>
                        <w:color w:val="1B325D"/>
                        <w:sz w:val="18"/>
                        <w:szCs w:val="18"/>
                      </w:rPr>
                      <w:t xml:space="preserve">Fone: (92) 3215-4010 </w:t>
                    </w:r>
                  </w:p>
                  <w:p w:rsidR="000E221F" w:rsidRPr="000A11F6" w:rsidRDefault="000E221F" w:rsidP="00FD7E9F">
                    <w:pPr>
                      <w:pStyle w:val="Rodap"/>
                      <w:rPr>
                        <w:rFonts w:ascii="Geomanist" w:hAnsi="Geomanist"/>
                        <w:color w:val="1B325D"/>
                        <w:sz w:val="18"/>
                        <w:szCs w:val="18"/>
                      </w:rPr>
                    </w:pPr>
                    <w:r w:rsidRPr="000A11F6">
                      <w:rPr>
                        <w:rFonts w:ascii="Geomanist" w:hAnsi="Geomanist"/>
                        <w:color w:val="1B325D"/>
                        <w:sz w:val="18"/>
                        <w:szCs w:val="18"/>
                      </w:rPr>
                      <w:t>Manaus-AM-CEP 69060-000</w:t>
                    </w:r>
                  </w:p>
                  <w:p w:rsidR="000E221F" w:rsidRPr="00A811CC" w:rsidRDefault="000E221F" w:rsidP="00FD7E9F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201295</wp:posOffset>
              </wp:positionV>
              <wp:extent cx="1200785" cy="850265"/>
              <wp:effectExtent l="0" t="0" r="0" b="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00785" cy="85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21F" w:rsidRDefault="000E221F" w:rsidP="00FE0526">
                          <w:pPr>
                            <w:ind w:left="-142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12240" cy="668655"/>
                                <wp:effectExtent l="19050" t="0" r="0" b="0"/>
                                <wp:docPr id="2" name="Imagem 2" descr="procon logo timbra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ocon logo timbra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2240" cy="668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0;margin-top:15.85pt;width:94.55pt;height:66.9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" filled="f" stroked="f" strokeweight=".5pt">
              <v:path arrowok="t"/>
              <v:textbox style="mso-fit-shape-to-text:t">
                <w:txbxContent>
                  <w:p w:rsidR="000E221F" w:rsidRDefault="000E221F" w:rsidP="00FE0526">
                    <w:pPr>
                      <w:ind w:left="-142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12240" cy="668655"/>
                          <wp:effectExtent l="19050" t="0" r="0" b="0"/>
                          <wp:docPr id="2" name="Imagem 2" descr="procon logo timbra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ocon logo timbra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2240" cy="6686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E221F">
      <w:rPr>
        <w:noProof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4408170</wp:posOffset>
          </wp:positionH>
          <wp:positionV relativeFrom="paragraph">
            <wp:posOffset>-39370</wp:posOffset>
          </wp:positionV>
          <wp:extent cx="3152140" cy="1151890"/>
          <wp:effectExtent l="19050" t="0" r="0" b="0"/>
          <wp:wrapNone/>
          <wp:docPr id="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1151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-1087755</wp:posOffset>
              </wp:positionH>
              <wp:positionV relativeFrom="paragraph">
                <wp:posOffset>1343025</wp:posOffset>
              </wp:positionV>
              <wp:extent cx="7556500" cy="360045"/>
              <wp:effectExtent l="12700" t="12700" r="0" b="0"/>
              <wp:wrapNone/>
              <wp:docPr id="3" name="Retâ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00" cy="36004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>
                        <a:solidFill>
                          <a:srgbClr val="243F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22949C" id="Retângulo 8" o:spid="_x0000_s1026" style="position:absolute;margin-left:-85.65pt;margin-top:105.75pt;width:59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" fillcolor="#4f81bd" strokecolor="#243f60" strokeweight="2pt">
              <v:path arrowo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E00" w:rsidRDefault="00F70E00" w:rsidP="00A811CC">
      <w:pPr>
        <w:spacing w:after="0" w:line="240" w:lineRule="auto"/>
      </w:pPr>
      <w:r>
        <w:separator/>
      </w:r>
    </w:p>
  </w:footnote>
  <w:footnote w:type="continuationSeparator" w:id="0">
    <w:p w:rsidR="00F70E00" w:rsidRDefault="00F70E00" w:rsidP="00A811CC">
      <w:pPr>
        <w:spacing w:after="0" w:line="240" w:lineRule="auto"/>
      </w:pPr>
      <w:r>
        <w:continuationSeparator/>
      </w:r>
    </w:p>
  </w:footnote>
  <w:footnote w:id="1">
    <w:p w:rsidR="006A5053" w:rsidRPr="00130DDA" w:rsidRDefault="006A5053" w:rsidP="006A505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pacing w:val="1"/>
          <w:sz w:val="20"/>
          <w:szCs w:val="20"/>
        </w:rPr>
      </w:pPr>
      <w:r w:rsidRPr="00130DDA">
        <w:rPr>
          <w:rStyle w:val="Refdenotaderodap"/>
          <w:sz w:val="20"/>
          <w:szCs w:val="20"/>
        </w:rPr>
        <w:footnoteRef/>
      </w:r>
      <w:r w:rsidRPr="00130DDA">
        <w:rPr>
          <w:sz w:val="20"/>
          <w:szCs w:val="20"/>
        </w:rPr>
        <w:t xml:space="preserve"> </w:t>
      </w:r>
      <w:r w:rsidRPr="00130DDA">
        <w:rPr>
          <w:iCs/>
          <w:spacing w:val="1"/>
          <w:sz w:val="18"/>
          <w:szCs w:val="18"/>
        </w:rPr>
        <w:t xml:space="preserve">Recurso Especial 595.734/RS. Relatora Originária: Ministra Nancy </w:t>
      </w:r>
      <w:proofErr w:type="spellStart"/>
      <w:r w:rsidRPr="00130DDA">
        <w:rPr>
          <w:iCs/>
          <w:spacing w:val="1"/>
          <w:sz w:val="18"/>
          <w:szCs w:val="18"/>
        </w:rPr>
        <w:t>Andrighi</w:t>
      </w:r>
      <w:proofErr w:type="spellEnd"/>
      <w:r w:rsidRPr="00130DDA">
        <w:rPr>
          <w:iCs/>
          <w:spacing w:val="1"/>
          <w:sz w:val="18"/>
          <w:szCs w:val="18"/>
        </w:rPr>
        <w:t>. Relator do acórdão: Ministro Castro Filho.  DJ 28/11/2005.</w:t>
      </w:r>
    </w:p>
    <w:p w:rsidR="006A5053" w:rsidRPr="00130DDA" w:rsidRDefault="006A5053" w:rsidP="006A505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9B7" w:rsidRDefault="00B659B7" w:rsidP="623EE473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1329690</wp:posOffset>
          </wp:positionH>
          <wp:positionV relativeFrom="paragraph">
            <wp:posOffset>-140970</wp:posOffset>
          </wp:positionV>
          <wp:extent cx="2933700" cy="1047750"/>
          <wp:effectExtent l="1905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659B7" w:rsidRDefault="00B659B7" w:rsidP="623EE473">
    <w:pPr>
      <w:pStyle w:val="Cabealho"/>
      <w:jc w:val="center"/>
    </w:pPr>
  </w:p>
  <w:p w:rsidR="00B659B7" w:rsidRDefault="00B659B7" w:rsidP="623EE473">
    <w:pPr>
      <w:pStyle w:val="Cabealho"/>
      <w:jc w:val="center"/>
    </w:pPr>
  </w:p>
  <w:p w:rsidR="00B659B7" w:rsidRDefault="00B659B7" w:rsidP="623EE473">
    <w:pPr>
      <w:pStyle w:val="Cabealho"/>
      <w:jc w:val="center"/>
    </w:pPr>
  </w:p>
  <w:p w:rsidR="00B659B7" w:rsidRDefault="00B659B7" w:rsidP="623EE473">
    <w:pPr>
      <w:pStyle w:val="Cabealho"/>
      <w:jc w:val="center"/>
    </w:pPr>
  </w:p>
  <w:p w:rsidR="000E221F" w:rsidRDefault="00B659B7" w:rsidP="00B659B7">
    <w:pPr>
      <w:pStyle w:val="Cabealho"/>
      <w:tabs>
        <w:tab w:val="clear" w:pos="8504"/>
        <w:tab w:val="left" w:pos="4956"/>
        <w:tab w:val="left" w:pos="5664"/>
        <w:tab w:val="left" w:pos="6372"/>
        <w:tab w:val="left" w:pos="7080"/>
      </w:tabs>
    </w:pP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D6E556A"/>
    <w:multiLevelType w:val="hybridMultilevel"/>
    <w:tmpl w:val="2A9E3DC8"/>
    <w:lvl w:ilvl="0" w:tplc="4F24B062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CC"/>
    <w:rsid w:val="00001D61"/>
    <w:rsid w:val="000021E0"/>
    <w:rsid w:val="00004D37"/>
    <w:rsid w:val="00017876"/>
    <w:rsid w:val="00017B53"/>
    <w:rsid w:val="000235FB"/>
    <w:rsid w:val="00027885"/>
    <w:rsid w:val="000321EC"/>
    <w:rsid w:val="00033734"/>
    <w:rsid w:val="00045271"/>
    <w:rsid w:val="00060E80"/>
    <w:rsid w:val="00074EFE"/>
    <w:rsid w:val="0009511C"/>
    <w:rsid w:val="000A11F6"/>
    <w:rsid w:val="000A47B7"/>
    <w:rsid w:val="000B1F0C"/>
    <w:rsid w:val="000B222F"/>
    <w:rsid w:val="000B42D8"/>
    <w:rsid w:val="000D3F36"/>
    <w:rsid w:val="000E090E"/>
    <w:rsid w:val="000E221F"/>
    <w:rsid w:val="000E2302"/>
    <w:rsid w:val="000E3069"/>
    <w:rsid w:val="000E5E40"/>
    <w:rsid w:val="000F7D50"/>
    <w:rsid w:val="00104916"/>
    <w:rsid w:val="00105C38"/>
    <w:rsid w:val="0011248E"/>
    <w:rsid w:val="00115578"/>
    <w:rsid w:val="00117F50"/>
    <w:rsid w:val="00130DDA"/>
    <w:rsid w:val="001369D2"/>
    <w:rsid w:val="00136D72"/>
    <w:rsid w:val="0017339A"/>
    <w:rsid w:val="001758DB"/>
    <w:rsid w:val="0018365F"/>
    <w:rsid w:val="001B0432"/>
    <w:rsid w:val="001B511C"/>
    <w:rsid w:val="001C10C8"/>
    <w:rsid w:val="001C3DF6"/>
    <w:rsid w:val="001C752C"/>
    <w:rsid w:val="001D0E71"/>
    <w:rsid w:val="001F2238"/>
    <w:rsid w:val="001F661D"/>
    <w:rsid w:val="0021126E"/>
    <w:rsid w:val="002162FC"/>
    <w:rsid w:val="00234A03"/>
    <w:rsid w:val="00237A21"/>
    <w:rsid w:val="00240895"/>
    <w:rsid w:val="002472A9"/>
    <w:rsid w:val="00265E00"/>
    <w:rsid w:val="00275377"/>
    <w:rsid w:val="0028058A"/>
    <w:rsid w:val="002A26F2"/>
    <w:rsid w:val="002C4ED4"/>
    <w:rsid w:val="002D466C"/>
    <w:rsid w:val="002F0EB9"/>
    <w:rsid w:val="002F25B1"/>
    <w:rsid w:val="0030438C"/>
    <w:rsid w:val="003064C2"/>
    <w:rsid w:val="0032348A"/>
    <w:rsid w:val="00326AE5"/>
    <w:rsid w:val="00346B73"/>
    <w:rsid w:val="0036755D"/>
    <w:rsid w:val="003723C7"/>
    <w:rsid w:val="00373590"/>
    <w:rsid w:val="0038105D"/>
    <w:rsid w:val="00381ED6"/>
    <w:rsid w:val="00390ABA"/>
    <w:rsid w:val="0039721D"/>
    <w:rsid w:val="003976D6"/>
    <w:rsid w:val="003A6BCE"/>
    <w:rsid w:val="003D5163"/>
    <w:rsid w:val="003D5341"/>
    <w:rsid w:val="003F2932"/>
    <w:rsid w:val="003F5875"/>
    <w:rsid w:val="003F5C6C"/>
    <w:rsid w:val="003F7148"/>
    <w:rsid w:val="00400EA6"/>
    <w:rsid w:val="00415502"/>
    <w:rsid w:val="004248DA"/>
    <w:rsid w:val="00480451"/>
    <w:rsid w:val="0048096A"/>
    <w:rsid w:val="0049269D"/>
    <w:rsid w:val="00492E54"/>
    <w:rsid w:val="004936D6"/>
    <w:rsid w:val="004966F0"/>
    <w:rsid w:val="004A010D"/>
    <w:rsid w:val="004A19B7"/>
    <w:rsid w:val="004A550A"/>
    <w:rsid w:val="004B1AA4"/>
    <w:rsid w:val="004B4A67"/>
    <w:rsid w:val="004B7A15"/>
    <w:rsid w:val="004C27BA"/>
    <w:rsid w:val="004C5938"/>
    <w:rsid w:val="004C66AD"/>
    <w:rsid w:val="004C720F"/>
    <w:rsid w:val="004E75CD"/>
    <w:rsid w:val="004F65B2"/>
    <w:rsid w:val="00506765"/>
    <w:rsid w:val="00532888"/>
    <w:rsid w:val="005369AC"/>
    <w:rsid w:val="00536CE7"/>
    <w:rsid w:val="00547ECC"/>
    <w:rsid w:val="00552C26"/>
    <w:rsid w:val="0055710E"/>
    <w:rsid w:val="00557897"/>
    <w:rsid w:val="005777A7"/>
    <w:rsid w:val="005820DD"/>
    <w:rsid w:val="00597DDA"/>
    <w:rsid w:val="005A13EA"/>
    <w:rsid w:val="005E04A0"/>
    <w:rsid w:val="005E681A"/>
    <w:rsid w:val="005F7E73"/>
    <w:rsid w:val="0060020E"/>
    <w:rsid w:val="00602803"/>
    <w:rsid w:val="00604991"/>
    <w:rsid w:val="0061267E"/>
    <w:rsid w:val="00612FC0"/>
    <w:rsid w:val="00623AF2"/>
    <w:rsid w:val="00624563"/>
    <w:rsid w:val="00627A4A"/>
    <w:rsid w:val="00661490"/>
    <w:rsid w:val="0066721E"/>
    <w:rsid w:val="00671083"/>
    <w:rsid w:val="006750F0"/>
    <w:rsid w:val="00680ECB"/>
    <w:rsid w:val="00687076"/>
    <w:rsid w:val="006911EE"/>
    <w:rsid w:val="006953D9"/>
    <w:rsid w:val="006A0B1C"/>
    <w:rsid w:val="006A193F"/>
    <w:rsid w:val="006A1A42"/>
    <w:rsid w:val="006A5053"/>
    <w:rsid w:val="006A567E"/>
    <w:rsid w:val="006B29C4"/>
    <w:rsid w:val="006B40D6"/>
    <w:rsid w:val="006B6A19"/>
    <w:rsid w:val="006C2732"/>
    <w:rsid w:val="006F38EF"/>
    <w:rsid w:val="006F71C9"/>
    <w:rsid w:val="00710B7D"/>
    <w:rsid w:val="00717478"/>
    <w:rsid w:val="00726BB8"/>
    <w:rsid w:val="00726E1E"/>
    <w:rsid w:val="007322D7"/>
    <w:rsid w:val="007420A0"/>
    <w:rsid w:val="00747349"/>
    <w:rsid w:val="0075709E"/>
    <w:rsid w:val="0075746D"/>
    <w:rsid w:val="0079251C"/>
    <w:rsid w:val="007D7370"/>
    <w:rsid w:val="007E27C2"/>
    <w:rsid w:val="007F2E5E"/>
    <w:rsid w:val="008003A1"/>
    <w:rsid w:val="00806F80"/>
    <w:rsid w:val="00834DCC"/>
    <w:rsid w:val="00841DE8"/>
    <w:rsid w:val="00850C6B"/>
    <w:rsid w:val="00854135"/>
    <w:rsid w:val="00854C07"/>
    <w:rsid w:val="00856504"/>
    <w:rsid w:val="008613B3"/>
    <w:rsid w:val="00863929"/>
    <w:rsid w:val="008652CC"/>
    <w:rsid w:val="0086760F"/>
    <w:rsid w:val="00875D77"/>
    <w:rsid w:val="00884EC0"/>
    <w:rsid w:val="008869C3"/>
    <w:rsid w:val="00895CCC"/>
    <w:rsid w:val="008A3CDF"/>
    <w:rsid w:val="008B5765"/>
    <w:rsid w:val="008D2AD5"/>
    <w:rsid w:val="008D32F5"/>
    <w:rsid w:val="008D4B64"/>
    <w:rsid w:val="008F3664"/>
    <w:rsid w:val="008F45DA"/>
    <w:rsid w:val="00900B0B"/>
    <w:rsid w:val="00906A28"/>
    <w:rsid w:val="00915EDE"/>
    <w:rsid w:val="00916863"/>
    <w:rsid w:val="00917E05"/>
    <w:rsid w:val="00917F8D"/>
    <w:rsid w:val="00920973"/>
    <w:rsid w:val="009222E4"/>
    <w:rsid w:val="00924C21"/>
    <w:rsid w:val="00951480"/>
    <w:rsid w:val="009528A5"/>
    <w:rsid w:val="00960ABD"/>
    <w:rsid w:val="00967AE7"/>
    <w:rsid w:val="0097092C"/>
    <w:rsid w:val="00975919"/>
    <w:rsid w:val="00990D1C"/>
    <w:rsid w:val="00995D8E"/>
    <w:rsid w:val="009A0889"/>
    <w:rsid w:val="009C5253"/>
    <w:rsid w:val="009C5BFF"/>
    <w:rsid w:val="009E3569"/>
    <w:rsid w:val="009F06DF"/>
    <w:rsid w:val="009F4989"/>
    <w:rsid w:val="009F4D2B"/>
    <w:rsid w:val="00A14479"/>
    <w:rsid w:val="00A308B9"/>
    <w:rsid w:val="00A34ADD"/>
    <w:rsid w:val="00A42E5B"/>
    <w:rsid w:val="00A572F1"/>
    <w:rsid w:val="00A63FA4"/>
    <w:rsid w:val="00A811CC"/>
    <w:rsid w:val="00A8157C"/>
    <w:rsid w:val="00A901DC"/>
    <w:rsid w:val="00A92E4E"/>
    <w:rsid w:val="00A93C71"/>
    <w:rsid w:val="00AA464F"/>
    <w:rsid w:val="00AC28F0"/>
    <w:rsid w:val="00AC7972"/>
    <w:rsid w:val="00AD2B72"/>
    <w:rsid w:val="00AD65C1"/>
    <w:rsid w:val="00AF2155"/>
    <w:rsid w:val="00AF23AD"/>
    <w:rsid w:val="00AF3507"/>
    <w:rsid w:val="00AF6B3A"/>
    <w:rsid w:val="00AF777D"/>
    <w:rsid w:val="00B05F50"/>
    <w:rsid w:val="00B1397D"/>
    <w:rsid w:val="00B245C0"/>
    <w:rsid w:val="00B25A96"/>
    <w:rsid w:val="00B30D71"/>
    <w:rsid w:val="00B33548"/>
    <w:rsid w:val="00B416EF"/>
    <w:rsid w:val="00B47351"/>
    <w:rsid w:val="00B51EEB"/>
    <w:rsid w:val="00B5306B"/>
    <w:rsid w:val="00B659B7"/>
    <w:rsid w:val="00B65E01"/>
    <w:rsid w:val="00B676AB"/>
    <w:rsid w:val="00B80758"/>
    <w:rsid w:val="00B8153A"/>
    <w:rsid w:val="00B83769"/>
    <w:rsid w:val="00B96611"/>
    <w:rsid w:val="00BB7F3E"/>
    <w:rsid w:val="00BC1811"/>
    <w:rsid w:val="00BC390C"/>
    <w:rsid w:val="00BD0FD1"/>
    <w:rsid w:val="00BD13A6"/>
    <w:rsid w:val="00BD4580"/>
    <w:rsid w:val="00BD7294"/>
    <w:rsid w:val="00BE19C0"/>
    <w:rsid w:val="00BF55F6"/>
    <w:rsid w:val="00C00366"/>
    <w:rsid w:val="00C27DD4"/>
    <w:rsid w:val="00C34FF3"/>
    <w:rsid w:val="00C42CDB"/>
    <w:rsid w:val="00C43276"/>
    <w:rsid w:val="00C501DF"/>
    <w:rsid w:val="00C53ED6"/>
    <w:rsid w:val="00C54387"/>
    <w:rsid w:val="00C74DA6"/>
    <w:rsid w:val="00C7565D"/>
    <w:rsid w:val="00C760BB"/>
    <w:rsid w:val="00C7774D"/>
    <w:rsid w:val="00C948A1"/>
    <w:rsid w:val="00C9742C"/>
    <w:rsid w:val="00CC342E"/>
    <w:rsid w:val="00CD2DFF"/>
    <w:rsid w:val="00D476BE"/>
    <w:rsid w:val="00D5201D"/>
    <w:rsid w:val="00D7280E"/>
    <w:rsid w:val="00D72CCF"/>
    <w:rsid w:val="00DB0755"/>
    <w:rsid w:val="00DF550E"/>
    <w:rsid w:val="00E058DA"/>
    <w:rsid w:val="00E11BAE"/>
    <w:rsid w:val="00E15279"/>
    <w:rsid w:val="00E23C31"/>
    <w:rsid w:val="00E23CD8"/>
    <w:rsid w:val="00E279D6"/>
    <w:rsid w:val="00E3583D"/>
    <w:rsid w:val="00E5430A"/>
    <w:rsid w:val="00E61F2B"/>
    <w:rsid w:val="00E64822"/>
    <w:rsid w:val="00E74137"/>
    <w:rsid w:val="00E744F2"/>
    <w:rsid w:val="00E83096"/>
    <w:rsid w:val="00E9422D"/>
    <w:rsid w:val="00E950D5"/>
    <w:rsid w:val="00EA61AB"/>
    <w:rsid w:val="00EB015A"/>
    <w:rsid w:val="00EB3CF4"/>
    <w:rsid w:val="00EB517D"/>
    <w:rsid w:val="00EC416D"/>
    <w:rsid w:val="00ED0C4A"/>
    <w:rsid w:val="00ED14E6"/>
    <w:rsid w:val="00ED67A9"/>
    <w:rsid w:val="00F12F94"/>
    <w:rsid w:val="00F20ED7"/>
    <w:rsid w:val="00F312E8"/>
    <w:rsid w:val="00F370DF"/>
    <w:rsid w:val="00F43A72"/>
    <w:rsid w:val="00F4749A"/>
    <w:rsid w:val="00F533B8"/>
    <w:rsid w:val="00F57E8B"/>
    <w:rsid w:val="00F6366C"/>
    <w:rsid w:val="00F64291"/>
    <w:rsid w:val="00F65B9D"/>
    <w:rsid w:val="00F70398"/>
    <w:rsid w:val="00F70E00"/>
    <w:rsid w:val="00F73A37"/>
    <w:rsid w:val="00F73BE3"/>
    <w:rsid w:val="00F73DFC"/>
    <w:rsid w:val="00F81493"/>
    <w:rsid w:val="00F86619"/>
    <w:rsid w:val="00F93045"/>
    <w:rsid w:val="00FB1D1E"/>
    <w:rsid w:val="00FB5A44"/>
    <w:rsid w:val="00FB6864"/>
    <w:rsid w:val="00FC40B2"/>
    <w:rsid w:val="00FD136A"/>
    <w:rsid w:val="00FD64FF"/>
    <w:rsid w:val="00FD7E9F"/>
    <w:rsid w:val="00FE0526"/>
    <w:rsid w:val="00FE0FDC"/>
    <w:rsid w:val="00FF6E47"/>
    <w:rsid w:val="0F18B76B"/>
    <w:rsid w:val="31031B88"/>
    <w:rsid w:val="623EE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4A175"/>
  <w15:docId w15:val="{653B46DE-8984-F145-A6FB-CAE6FE78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48DA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CC342E"/>
    <w:pPr>
      <w:keepNext/>
      <w:suppressAutoHyphens/>
      <w:autoSpaceDN w:val="0"/>
      <w:spacing w:after="0" w:line="240" w:lineRule="auto"/>
      <w:jc w:val="both"/>
      <w:outlineLvl w:val="1"/>
    </w:pPr>
    <w:rPr>
      <w:rFonts w:ascii="Times New Roman" w:eastAsia="Times New Roman" w:hAnsi="Times New Roman"/>
      <w:b/>
      <w:kern w:val="3"/>
      <w:sz w:val="24"/>
      <w:szCs w:val="20"/>
      <w:lang w:eastAsia="zh-CN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058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LO-Normal"/>
    <w:next w:val="LO-Normal"/>
    <w:link w:val="Ttulo6Carter"/>
    <w:unhideWhenUsed/>
    <w:qFormat/>
    <w:rsid w:val="00390ABA"/>
    <w:pPr>
      <w:keepNext/>
      <w:widowControl/>
      <w:tabs>
        <w:tab w:val="num" w:pos="0"/>
      </w:tabs>
      <w:jc w:val="center"/>
      <w:outlineLvl w:val="5"/>
    </w:pPr>
    <w:rPr>
      <w:rFonts w:eastAsia="Times New Roman" w:cs="Times New Roman"/>
      <w:b/>
      <w:bCs/>
      <w:kern w:val="0"/>
      <w:u w:val="single"/>
      <w:lang w:eastAsia="ar-SA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811CC"/>
  </w:style>
  <w:style w:type="paragraph" w:styleId="Rodap">
    <w:name w:val="footer"/>
    <w:basedOn w:val="Normal"/>
    <w:link w:val="RodapCarter"/>
    <w:uiPriority w:val="99"/>
    <w:unhideWhenUsed/>
    <w:rsid w:val="00A811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811CC"/>
  </w:style>
  <w:style w:type="paragraph" w:customStyle="1" w:styleId="Default">
    <w:name w:val="Default"/>
    <w:rsid w:val="00A811CC"/>
    <w:pPr>
      <w:autoSpaceDE w:val="0"/>
      <w:autoSpaceDN w:val="0"/>
      <w:adjustRightInd w:val="0"/>
    </w:pPr>
    <w:rPr>
      <w:rFonts w:ascii="Novecento wide Book" w:hAnsi="Novecento wide Book" w:cs="Novecento wide Book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C4E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2C4ED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3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Tipodeletrapredefinidodopargrafo"/>
    <w:rsid w:val="00A63FA4"/>
  </w:style>
  <w:style w:type="character" w:styleId="Hiperligao">
    <w:name w:val="Hyperlink"/>
    <w:uiPriority w:val="99"/>
    <w:unhideWhenUsed/>
    <w:rsid w:val="00F73BE3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F73BE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F73BE3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F73BE3"/>
    <w:rPr>
      <w:vertAlign w:val="superscript"/>
    </w:rPr>
  </w:style>
  <w:style w:type="character" w:customStyle="1" w:styleId="Ttulo2Carter">
    <w:name w:val="Título 2 Caráter"/>
    <w:link w:val="Ttulo2"/>
    <w:semiHidden/>
    <w:rsid w:val="00CC342E"/>
    <w:rPr>
      <w:rFonts w:ascii="Times New Roman" w:eastAsia="Times New Roman" w:hAnsi="Times New Roman" w:cs="Times New Roman"/>
      <w:b/>
      <w:kern w:val="3"/>
      <w:sz w:val="24"/>
      <w:szCs w:val="20"/>
      <w:lang w:eastAsia="zh-CN"/>
    </w:rPr>
  </w:style>
  <w:style w:type="paragraph" w:styleId="SemEspaamento">
    <w:name w:val="No Spacing"/>
    <w:uiPriority w:val="1"/>
    <w:qFormat/>
    <w:rsid w:val="00CC342E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Fontepargpadro4">
    <w:name w:val="Fonte parág. padrão4"/>
    <w:rsid w:val="00CC342E"/>
  </w:style>
  <w:style w:type="character" w:styleId="nfase">
    <w:name w:val="Emphasis"/>
    <w:uiPriority w:val="20"/>
    <w:qFormat/>
    <w:rsid w:val="00FD64FF"/>
    <w:rPr>
      <w:i/>
      <w:iCs/>
    </w:rPr>
  </w:style>
  <w:style w:type="paragraph" w:customStyle="1" w:styleId="western">
    <w:name w:val="western"/>
    <w:basedOn w:val="Normal"/>
    <w:rsid w:val="002162F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6Carter">
    <w:name w:val="Título 6 Caráter"/>
    <w:link w:val="Ttulo6"/>
    <w:rsid w:val="00390ABA"/>
    <w:rPr>
      <w:rFonts w:ascii="Times New Roman" w:eastAsia="Times New Roman" w:hAnsi="Times New Roman"/>
      <w:b/>
      <w:bCs/>
      <w:sz w:val="24"/>
      <w:szCs w:val="24"/>
      <w:u w:val="single"/>
      <w:lang w:eastAsia="ar-SA"/>
    </w:rPr>
  </w:style>
  <w:style w:type="paragraph" w:customStyle="1" w:styleId="LO-Normal">
    <w:name w:val="LO-Normal"/>
    <w:rsid w:val="00390ABA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058D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Standard">
    <w:name w:val="Standard"/>
    <w:rsid w:val="00E058D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E058DA"/>
    <w:pPr>
      <w:spacing w:after="120"/>
    </w:pPr>
  </w:style>
  <w:style w:type="paragraph" w:styleId="Avanodecorpodetexto2">
    <w:name w:val="Body Text Indent 2"/>
    <w:basedOn w:val="Standard"/>
    <w:link w:val="Avanodecorpodetexto2Carter"/>
    <w:rsid w:val="00E058DA"/>
    <w:pPr>
      <w:spacing w:line="360" w:lineRule="auto"/>
      <w:ind w:firstLine="2340"/>
      <w:jc w:val="both"/>
    </w:pPr>
    <w:rPr>
      <w:sz w:val="22"/>
      <w:szCs w:val="20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E058DA"/>
    <w:rPr>
      <w:rFonts w:ascii="Times New Roman" w:eastAsia="Times New Roman" w:hAnsi="Times New Roman"/>
      <w:kern w:val="3"/>
      <w:sz w:val="22"/>
      <w:lang w:eastAsia="zh-CN"/>
    </w:rPr>
  </w:style>
  <w:style w:type="paragraph" w:customStyle="1" w:styleId="Contedodetabela">
    <w:name w:val="Conteúdo de tabela"/>
    <w:basedOn w:val="Standard"/>
    <w:rsid w:val="00E058DA"/>
    <w:pPr>
      <w:suppressLineNumbers/>
    </w:pPr>
  </w:style>
  <w:style w:type="paragraph" w:customStyle="1" w:styleId="Recuodecorpodetexto21">
    <w:name w:val="Recuo de corpo de texto 21"/>
    <w:basedOn w:val="Standard"/>
    <w:rsid w:val="00E058DA"/>
    <w:pPr>
      <w:ind w:firstLine="2835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Internetlink">
    <w:name w:val="Internet link"/>
    <w:rsid w:val="00E058DA"/>
    <w:rPr>
      <w:color w:val="000080"/>
      <w:u w:val="single"/>
    </w:rPr>
  </w:style>
  <w:style w:type="character" w:customStyle="1" w:styleId="StrongEmphasis">
    <w:name w:val="Strong Emphasis"/>
    <w:rsid w:val="00E058DA"/>
    <w:rPr>
      <w:b/>
      <w:bCs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E058D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E058D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1557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1557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15578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1557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15578"/>
    <w:rPr>
      <w:b/>
      <w:bCs/>
      <w:lang w:eastAsia="en-US"/>
    </w:rPr>
  </w:style>
  <w:style w:type="character" w:styleId="Forte">
    <w:name w:val="Strong"/>
    <w:basedOn w:val="Tipodeletrapredefinidodopargrafo"/>
    <w:uiPriority w:val="22"/>
    <w:qFormat/>
    <w:rsid w:val="00EB3CF4"/>
    <w:rPr>
      <w:b/>
      <w:bCs/>
    </w:rPr>
  </w:style>
  <w:style w:type="character" w:customStyle="1" w:styleId="normaltextrun">
    <w:name w:val="normaltextrun"/>
    <w:basedOn w:val="Tipodeletrapredefinidodopargrafo"/>
    <w:rsid w:val="00E3583D"/>
  </w:style>
  <w:style w:type="paragraph" w:styleId="PargrafodaLista">
    <w:name w:val="List Paragraph"/>
    <w:basedOn w:val="Normal"/>
    <w:uiPriority w:val="1"/>
    <w:qFormat/>
    <w:rsid w:val="00FB6864"/>
    <w:pPr>
      <w:widowControl w:val="0"/>
      <w:autoSpaceDE w:val="0"/>
      <w:autoSpaceDN w:val="0"/>
      <w:spacing w:after="0" w:line="240" w:lineRule="auto"/>
      <w:ind w:left="301" w:hanging="362"/>
    </w:pPr>
    <w:rPr>
      <w:rFonts w:ascii="Times New Roman" w:eastAsia="Times New Roman" w:hAnsi="Times New Roman"/>
      <w:lang w:val="pt-PT"/>
    </w:rPr>
  </w:style>
  <w:style w:type="table" w:styleId="TabelacomGrelha">
    <w:name w:val="Table Grid"/>
    <w:basedOn w:val="Tabelanormal"/>
    <w:uiPriority w:val="59"/>
    <w:rsid w:val="00D476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16">
      <w:bodyDiv w:val="1"/>
      <w:marLeft w:val="0"/>
      <w:marRight w:val="0"/>
      <w:marTop w:val="0"/>
      <w:marBottom w:val="0"/>
      <w:divBdr>
        <w:top w:val="none" w:sz="0" w:space="0" w:color="auto"/>
        <w:left w:val="single" w:sz="48" w:space="23" w:color="CCCCCC"/>
        <w:bottom w:val="none" w:sz="0" w:space="0" w:color="auto"/>
        <w:right w:val="none" w:sz="0" w:space="0" w:color="auto"/>
      </w:divBdr>
      <w:divsChild>
        <w:div w:id="1867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731">
      <w:bodyDiv w:val="1"/>
      <w:marLeft w:val="0"/>
      <w:marRight w:val="0"/>
      <w:marTop w:val="0"/>
      <w:marBottom w:val="0"/>
      <w:divBdr>
        <w:top w:val="none" w:sz="0" w:space="0" w:color="auto"/>
        <w:left w:val="single" w:sz="48" w:space="23" w:color="CCCCCC"/>
        <w:bottom w:val="none" w:sz="0" w:space="0" w:color="auto"/>
        <w:right w:val="none" w:sz="0" w:space="0" w:color="auto"/>
      </w:divBdr>
    </w:div>
    <w:div w:id="1874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37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33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7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7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59159-EE08-1545-90F4-209EC2DD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742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User;'</dc:creator>
  <cp:lastModifiedBy>Jalil Fraxe</cp:lastModifiedBy>
  <cp:revision>6</cp:revision>
  <cp:lastPrinted>2020-03-16T15:39:00Z</cp:lastPrinted>
  <dcterms:created xsi:type="dcterms:W3CDTF">2020-03-21T18:58:00Z</dcterms:created>
  <dcterms:modified xsi:type="dcterms:W3CDTF">2020-03-21T21:42:00Z</dcterms:modified>
</cp:coreProperties>
</file>